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E1" w:rsidRPr="00C950C9" w:rsidRDefault="00CE09E1" w:rsidP="004A7C59">
      <w:pPr>
        <w:jc w:val="both"/>
        <w:rPr>
          <w:rFonts w:ascii="Times New Roman" w:hAnsi="Times New Roman" w:cs="Times New Roman"/>
          <w:sz w:val="24"/>
          <w:szCs w:val="24"/>
        </w:rPr>
      </w:pPr>
    </w:p>
    <w:p w:rsidR="00BB52FE" w:rsidRPr="00C950C9" w:rsidRDefault="008B661F" w:rsidP="004A7C59">
      <w:pPr>
        <w:jc w:val="center"/>
        <w:rPr>
          <w:rFonts w:ascii="Times New Roman" w:hAnsi="Times New Roman" w:cs="Times New Roman"/>
          <w:b/>
          <w:sz w:val="28"/>
          <w:szCs w:val="24"/>
        </w:rPr>
      </w:pPr>
      <w:r w:rsidRPr="00C950C9">
        <w:rPr>
          <w:rFonts w:ascii="Times New Roman" w:hAnsi="Times New Roman" w:cs="Times New Roman"/>
          <w:b/>
          <w:sz w:val="24"/>
          <w:szCs w:val="24"/>
        </w:rPr>
        <w:t>ANÁLISE DE CONSEQUÊNCIA DE VAZAMENTOS DE GASES INFLAMÁVEIS</w:t>
      </w:r>
    </w:p>
    <w:p w:rsidR="005F1C0D" w:rsidRPr="00C950C9" w:rsidRDefault="005F1C0D" w:rsidP="004A7C59">
      <w:pPr>
        <w:jc w:val="center"/>
        <w:rPr>
          <w:rFonts w:ascii="Times New Roman" w:hAnsi="Times New Roman" w:cs="Times New Roman"/>
          <w:b/>
          <w:sz w:val="28"/>
          <w:szCs w:val="24"/>
        </w:rPr>
      </w:pPr>
    </w:p>
    <w:p w:rsidR="00BB52FE" w:rsidRPr="00C950C9" w:rsidRDefault="008B661F" w:rsidP="004A7C59">
      <w:pPr>
        <w:jc w:val="center"/>
        <w:rPr>
          <w:rFonts w:ascii="Times New Roman" w:hAnsi="Times New Roman" w:cs="Times New Roman"/>
          <w:szCs w:val="24"/>
        </w:rPr>
      </w:pPr>
      <w:r w:rsidRPr="00C950C9">
        <w:rPr>
          <w:rFonts w:ascii="Times New Roman" w:hAnsi="Times New Roman" w:cs="Times New Roman"/>
          <w:szCs w:val="24"/>
        </w:rPr>
        <w:t xml:space="preserve">Mariana Alves da Silva, Fernanda Marques de Moura, Adriana </w:t>
      </w:r>
      <w:proofErr w:type="spellStart"/>
      <w:proofErr w:type="gramStart"/>
      <w:r w:rsidRPr="00C950C9">
        <w:rPr>
          <w:rFonts w:ascii="Times New Roman" w:hAnsi="Times New Roman" w:cs="Times New Roman"/>
          <w:szCs w:val="24"/>
        </w:rPr>
        <w:t>MirallesSchleder</w:t>
      </w:r>
      <w:proofErr w:type="spellEnd"/>
      <w:proofErr w:type="gramEnd"/>
    </w:p>
    <w:p w:rsidR="008B661F" w:rsidRPr="00C950C9" w:rsidRDefault="008B661F" w:rsidP="004A7C59">
      <w:pPr>
        <w:jc w:val="center"/>
        <w:rPr>
          <w:rFonts w:ascii="Times New Roman" w:hAnsi="Times New Roman" w:cs="Times New Roman"/>
          <w:szCs w:val="24"/>
        </w:rPr>
      </w:pPr>
      <w:r w:rsidRPr="00C950C9">
        <w:rPr>
          <w:rFonts w:ascii="Times New Roman" w:hAnsi="Times New Roman" w:cs="Times New Roman"/>
          <w:szCs w:val="24"/>
        </w:rPr>
        <w:t>Universidade Estadual Paulista</w:t>
      </w:r>
    </w:p>
    <w:p w:rsidR="008B661F" w:rsidRPr="00C950C9" w:rsidRDefault="008B661F" w:rsidP="004A7C59">
      <w:pPr>
        <w:jc w:val="center"/>
        <w:rPr>
          <w:rFonts w:ascii="Times New Roman" w:hAnsi="Times New Roman" w:cs="Times New Roman"/>
          <w:szCs w:val="24"/>
        </w:rPr>
      </w:pPr>
    </w:p>
    <w:p w:rsidR="008B661F" w:rsidRPr="00C950C9" w:rsidRDefault="008B661F" w:rsidP="004A7C59">
      <w:pPr>
        <w:jc w:val="center"/>
        <w:rPr>
          <w:rFonts w:ascii="Times New Roman" w:hAnsi="Times New Roman" w:cs="Times New Roman"/>
          <w:szCs w:val="24"/>
        </w:rPr>
      </w:pPr>
      <w:r w:rsidRPr="00C950C9">
        <w:rPr>
          <w:rFonts w:ascii="Times New Roman" w:hAnsi="Times New Roman" w:cs="Times New Roman"/>
          <w:szCs w:val="24"/>
        </w:rPr>
        <w:t>Marcelo Ramos Martins</w:t>
      </w:r>
    </w:p>
    <w:p w:rsidR="008B661F" w:rsidRPr="00C950C9" w:rsidRDefault="008B661F" w:rsidP="004A7C59">
      <w:pPr>
        <w:jc w:val="center"/>
        <w:rPr>
          <w:rFonts w:ascii="Times New Roman" w:hAnsi="Times New Roman" w:cs="Times New Roman"/>
          <w:szCs w:val="24"/>
        </w:rPr>
      </w:pPr>
      <w:r w:rsidRPr="00C950C9">
        <w:rPr>
          <w:rFonts w:ascii="Times New Roman" w:hAnsi="Times New Roman" w:cs="Times New Roman"/>
          <w:szCs w:val="24"/>
        </w:rPr>
        <w:t>Universidade de São Paulo</w:t>
      </w:r>
    </w:p>
    <w:p w:rsidR="005F1C0D" w:rsidRPr="00C950C9" w:rsidRDefault="005F1C0D" w:rsidP="004A7C59">
      <w:pPr>
        <w:jc w:val="center"/>
        <w:rPr>
          <w:rFonts w:ascii="Times New Roman" w:hAnsi="Times New Roman" w:cs="Times New Roman"/>
          <w:sz w:val="24"/>
          <w:szCs w:val="24"/>
        </w:rPr>
      </w:pPr>
    </w:p>
    <w:p w:rsidR="006311E0" w:rsidRPr="00C950C9" w:rsidRDefault="00696F1A" w:rsidP="004A7C59">
      <w:pPr>
        <w:autoSpaceDE w:val="0"/>
        <w:autoSpaceDN w:val="0"/>
        <w:adjustRightInd w:val="0"/>
        <w:spacing w:after="0" w:line="240" w:lineRule="auto"/>
        <w:rPr>
          <w:rFonts w:ascii="Times New Roman" w:hAnsi="Times New Roman" w:cs="Times New Roman"/>
          <w:b/>
          <w:color w:val="1C1C1C"/>
          <w:sz w:val="24"/>
          <w:szCs w:val="24"/>
        </w:rPr>
      </w:pPr>
      <w:r w:rsidRPr="00C950C9">
        <w:rPr>
          <w:rFonts w:ascii="Times New Roman" w:hAnsi="Times New Roman" w:cs="Times New Roman"/>
          <w:b/>
          <w:color w:val="1C1C1C"/>
          <w:sz w:val="24"/>
          <w:szCs w:val="24"/>
        </w:rPr>
        <w:t>RESUMO</w:t>
      </w:r>
    </w:p>
    <w:p w:rsidR="00541FAF" w:rsidRPr="00C950C9" w:rsidRDefault="00541FAF" w:rsidP="004A7C59">
      <w:pPr>
        <w:autoSpaceDE w:val="0"/>
        <w:autoSpaceDN w:val="0"/>
        <w:adjustRightInd w:val="0"/>
        <w:spacing w:after="0" w:line="240" w:lineRule="auto"/>
        <w:jc w:val="center"/>
        <w:rPr>
          <w:rFonts w:ascii="Times New Roman" w:hAnsi="Times New Roman" w:cs="Times New Roman"/>
          <w:b/>
          <w:color w:val="1C1C1C"/>
          <w:sz w:val="24"/>
          <w:szCs w:val="24"/>
        </w:rPr>
      </w:pPr>
    </w:p>
    <w:p w:rsidR="00B850A0" w:rsidRPr="00C950C9" w:rsidRDefault="00B850A0" w:rsidP="00B850A0">
      <w:pPr>
        <w:autoSpaceDE w:val="0"/>
        <w:autoSpaceDN w:val="0"/>
        <w:adjustRightInd w:val="0"/>
        <w:spacing w:after="0" w:line="240" w:lineRule="auto"/>
        <w:jc w:val="both"/>
        <w:rPr>
          <w:rFonts w:ascii="Times New Roman" w:hAnsi="Times New Roman" w:cs="Times New Roman"/>
          <w:color w:val="1C1C1C"/>
        </w:rPr>
      </w:pPr>
      <w:r w:rsidRPr="00C950C9">
        <w:rPr>
          <w:rFonts w:ascii="Times New Roman" w:hAnsi="Times New Roman" w:cs="Times New Roman"/>
          <w:color w:val="1C1C1C"/>
        </w:rPr>
        <w:t xml:space="preserve">A análise histórica de acidentes envolvendo gases inflamáveis </w:t>
      </w:r>
      <w:proofErr w:type="gramStart"/>
      <w:r w:rsidRPr="00C950C9">
        <w:rPr>
          <w:rFonts w:ascii="Times New Roman" w:hAnsi="Times New Roman" w:cs="Times New Roman"/>
          <w:color w:val="1C1C1C"/>
        </w:rPr>
        <w:t>revelam</w:t>
      </w:r>
      <w:proofErr w:type="gramEnd"/>
      <w:r w:rsidRPr="00C950C9">
        <w:rPr>
          <w:rFonts w:ascii="Times New Roman" w:hAnsi="Times New Roman" w:cs="Times New Roman"/>
          <w:color w:val="1C1C1C"/>
        </w:rPr>
        <w:t xml:space="preserve"> a ocorrência de um grande número de acidentes com graves consequências, o que estimula a busca por segurança nos processos industriais e incentiva a pesquisa no âmbito da análise de riscos. Nestas instalações, um evento indesejado potencial, é a formação de jatos de fogo (</w:t>
      </w:r>
      <w:proofErr w:type="spellStart"/>
      <w:r w:rsidRPr="00C950C9">
        <w:rPr>
          <w:rFonts w:ascii="Times New Roman" w:hAnsi="Times New Roman" w:cs="Times New Roman"/>
          <w:i/>
          <w:iCs/>
          <w:color w:val="1C1C1C"/>
        </w:rPr>
        <w:t>jetfires</w:t>
      </w:r>
      <w:proofErr w:type="spellEnd"/>
      <w:r w:rsidRPr="00C950C9">
        <w:rPr>
          <w:rFonts w:ascii="Times New Roman" w:hAnsi="Times New Roman" w:cs="Times New Roman"/>
          <w:color w:val="1C1C1C"/>
        </w:rPr>
        <w:t xml:space="preserve">), que é resultante do fenômeno conjunto de vazamento de um gás inflamável pressurizado e seu encontro com uma fonte de ignição próxima ao ponto de liberação. Os seus efeitos podem ser danosos para a indústria, uma vez que geralmente afetam equipamentos que podem falhar posteriormente, o que amplia a escala do acidente. Portanto, para compreender os jatos de fogo, </w:t>
      </w:r>
      <w:proofErr w:type="gramStart"/>
      <w:r w:rsidRPr="00C950C9">
        <w:rPr>
          <w:rFonts w:ascii="Times New Roman" w:hAnsi="Times New Roman" w:cs="Times New Roman"/>
          <w:color w:val="1C1C1C"/>
        </w:rPr>
        <w:t>faz-se</w:t>
      </w:r>
      <w:proofErr w:type="gramEnd"/>
      <w:r w:rsidRPr="00C950C9">
        <w:rPr>
          <w:rFonts w:ascii="Times New Roman" w:hAnsi="Times New Roman" w:cs="Times New Roman"/>
          <w:color w:val="1C1C1C"/>
        </w:rPr>
        <w:t xml:space="preserve"> necessária a utilização de modelos que avaliem os efeitos gerados e suas características, como os modelos físicos, que através das ferramentas de Dinâmica de Fluidos Computacional (CFD) utiliza métodos numéricos e algoritmos para resolver problemas que envolvem fluxos de fluidos. Porém, mesmo tendo apresentado resultados promissores, alguns estudos apontam para possíveis distorções encontradas nos resultados obtidos por estas ferramentas em função do grande número de variáveis de entrada e das incertezas associadas ao fenômeno. Visto que as ferramentas CFD devem ser desenvolvidas a um nível que possam ser usadas com confiança para prever as consequências de cenários realistas, o objetivo deste trabalho é efetuar a comparação entre os dados experimentais de jatos de fogo apresentados em uma tese e os resultados de simulações realizadas pela ferramenta </w:t>
      </w:r>
      <w:proofErr w:type="spellStart"/>
      <w:proofErr w:type="gramStart"/>
      <w:r w:rsidRPr="00C950C9">
        <w:rPr>
          <w:rFonts w:ascii="Times New Roman" w:hAnsi="Times New Roman" w:cs="Times New Roman"/>
          <w:i/>
          <w:iCs/>
          <w:color w:val="1C1C1C"/>
        </w:rPr>
        <w:t>FLameACceleration</w:t>
      </w:r>
      <w:proofErr w:type="spellEnd"/>
      <w:proofErr w:type="gramEnd"/>
      <w:r w:rsidRPr="00C950C9">
        <w:rPr>
          <w:rFonts w:ascii="Times New Roman" w:hAnsi="Times New Roman" w:cs="Times New Roman"/>
          <w:i/>
          <w:iCs/>
          <w:color w:val="1C1C1C"/>
        </w:rPr>
        <w:t xml:space="preserve"> Simulator</w:t>
      </w:r>
      <w:r w:rsidRPr="00C950C9">
        <w:rPr>
          <w:rFonts w:ascii="Times New Roman" w:hAnsi="Times New Roman" w:cs="Times New Roman"/>
          <w:color w:val="1C1C1C"/>
        </w:rPr>
        <w:t xml:space="preserve"> (FLACS), para avaliar as consequências da formação de jatos de fogo e a performance da ferramenta. Dessa forma, conclui-se que o software FLACS, em geral, possui um bom desempenho ao simular jatos de fogo, visto que consegue reproduzir o cenário de maneira adequada. No entanto, a necessidade de diversos parâmetros de entrada, erros na resolução do modelo e a acuracidade e integridade dos dados experimentais podem comprometer a execução da simulação e o seu resultado.</w:t>
      </w:r>
    </w:p>
    <w:p w:rsidR="00696F1A" w:rsidRPr="00C950C9" w:rsidRDefault="00696F1A" w:rsidP="004A7C59">
      <w:pPr>
        <w:autoSpaceDE w:val="0"/>
        <w:autoSpaceDN w:val="0"/>
        <w:adjustRightInd w:val="0"/>
        <w:spacing w:after="0" w:line="240" w:lineRule="auto"/>
        <w:jc w:val="both"/>
        <w:rPr>
          <w:rFonts w:ascii="Times New Roman" w:hAnsi="Times New Roman" w:cs="Times New Roman"/>
          <w:color w:val="1C1C1C"/>
        </w:rPr>
      </w:pPr>
    </w:p>
    <w:p w:rsidR="00D162E0" w:rsidRPr="00C950C9" w:rsidRDefault="00D162E0" w:rsidP="004A7C59">
      <w:pPr>
        <w:jc w:val="both"/>
        <w:rPr>
          <w:rFonts w:ascii="Times New Roman" w:hAnsi="Times New Roman" w:cs="Times New Roman"/>
          <w:color w:val="222222"/>
          <w:sz w:val="24"/>
          <w:szCs w:val="24"/>
        </w:rPr>
      </w:pPr>
    </w:p>
    <w:p w:rsidR="00D162E0" w:rsidRPr="00C950C9" w:rsidRDefault="00541FAF"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950C9">
        <w:rPr>
          <w:rFonts w:ascii="Times New Roman" w:hAnsi="Times New Roman" w:cs="Times New Roman"/>
          <w:b/>
          <w:color w:val="1C1C1C"/>
          <w:sz w:val="24"/>
          <w:szCs w:val="24"/>
        </w:rPr>
        <w:t>INTRODU</w:t>
      </w:r>
      <w:r w:rsidR="00C950C9" w:rsidRPr="00C950C9">
        <w:rPr>
          <w:rFonts w:ascii="Times New Roman" w:hAnsi="Times New Roman" w:cs="Times New Roman"/>
          <w:b/>
          <w:color w:val="1C1C1C"/>
          <w:sz w:val="24"/>
          <w:szCs w:val="24"/>
        </w:rPr>
        <w:t>ÇÃO</w:t>
      </w:r>
    </w:p>
    <w:p w:rsidR="00541FAF" w:rsidRPr="00C950C9" w:rsidRDefault="00541FAF"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C950C9" w:rsidRPr="00C950C9" w:rsidRDefault="00C950C9" w:rsidP="00C950C9">
      <w:pPr>
        <w:autoSpaceDE w:val="0"/>
        <w:autoSpaceDN w:val="0"/>
        <w:adjustRightInd w:val="0"/>
        <w:spacing w:after="0" w:line="240" w:lineRule="auto"/>
        <w:ind w:firstLine="708"/>
        <w:jc w:val="both"/>
        <w:rPr>
          <w:rFonts w:ascii="Times New Roman" w:hAnsi="Times New Roman" w:cs="Times New Roman"/>
          <w:color w:val="1C1C1C"/>
          <w:szCs w:val="24"/>
        </w:rPr>
      </w:pPr>
      <w:r w:rsidRPr="00C950C9">
        <w:rPr>
          <w:rFonts w:ascii="Times New Roman" w:hAnsi="Times New Roman" w:cs="Times New Roman"/>
          <w:color w:val="1C1C1C"/>
          <w:szCs w:val="24"/>
        </w:rPr>
        <w:t xml:space="preserve">A análise histórica de acidentes envolvendo gases inflamáveis </w:t>
      </w:r>
      <w:proofErr w:type="gramStart"/>
      <w:r w:rsidRPr="00C950C9">
        <w:rPr>
          <w:rFonts w:ascii="Times New Roman" w:hAnsi="Times New Roman" w:cs="Times New Roman"/>
          <w:color w:val="1C1C1C"/>
          <w:szCs w:val="24"/>
        </w:rPr>
        <w:t>revelam</w:t>
      </w:r>
      <w:proofErr w:type="gramEnd"/>
      <w:r w:rsidRPr="00C950C9">
        <w:rPr>
          <w:rFonts w:ascii="Times New Roman" w:hAnsi="Times New Roman" w:cs="Times New Roman"/>
          <w:color w:val="1C1C1C"/>
          <w:szCs w:val="24"/>
        </w:rPr>
        <w:t xml:space="preserve"> a ocorrência de grande número de acidentes com graves consequências, o que estimula a busca por segurança nos processos industriais e incentiva a pesquisa de análise destes riscos, em especial, a avaliação de possíveis danos gerados por vazamentos destas substâncias e a estimativa da extensão dos efeitos físicos de acidentes</w:t>
      </w:r>
      <w:r w:rsidR="007B7D74">
        <w:rPr>
          <w:rFonts w:ascii="Times New Roman" w:hAnsi="Times New Roman" w:cs="Times New Roman"/>
          <w:color w:val="1C1C1C"/>
          <w:szCs w:val="24"/>
        </w:rPr>
        <w:t xml:space="preserve"> [1</w:t>
      </w:r>
      <w:r w:rsidR="008E41B5">
        <w:rPr>
          <w:rFonts w:ascii="Times New Roman" w:hAnsi="Times New Roman" w:cs="Times New Roman"/>
          <w:color w:val="1C1C1C"/>
          <w:szCs w:val="24"/>
        </w:rPr>
        <w:t>,</w:t>
      </w:r>
      <w:r w:rsidR="007B7D74">
        <w:rPr>
          <w:rFonts w:ascii="Times New Roman" w:hAnsi="Times New Roman" w:cs="Times New Roman"/>
          <w:color w:val="1C1C1C"/>
          <w:szCs w:val="24"/>
        </w:rPr>
        <w:t xml:space="preserve"> 2].</w:t>
      </w:r>
    </w:p>
    <w:p w:rsidR="00C950C9" w:rsidRPr="00C950C9" w:rsidRDefault="00C950C9" w:rsidP="00C950C9">
      <w:pPr>
        <w:autoSpaceDE w:val="0"/>
        <w:autoSpaceDN w:val="0"/>
        <w:adjustRightInd w:val="0"/>
        <w:spacing w:after="0" w:line="240" w:lineRule="auto"/>
        <w:ind w:firstLine="708"/>
        <w:jc w:val="both"/>
        <w:rPr>
          <w:rFonts w:ascii="Times New Roman" w:hAnsi="Times New Roman" w:cs="Times New Roman"/>
          <w:color w:val="1C1C1C"/>
          <w:szCs w:val="24"/>
        </w:rPr>
      </w:pPr>
      <w:r w:rsidRPr="00C950C9">
        <w:rPr>
          <w:rFonts w:ascii="Times New Roman" w:hAnsi="Times New Roman" w:cs="Times New Roman"/>
          <w:color w:val="1C1C1C"/>
          <w:szCs w:val="24"/>
        </w:rPr>
        <w:t xml:space="preserve">Os principais efeitos dos acidentes envolvendo substâncias tóxicas e inflamáveis incluem formação de nuvem tóxica, incêndio em poça, formação de jato de fogo, incêndio em nuvem, explosão de nuvem de vapor, explosão confinada e contaminação ambiental. Em ambientes industriais nos quais </w:t>
      </w:r>
      <w:proofErr w:type="gramStart"/>
      <w:r w:rsidRPr="00C950C9">
        <w:rPr>
          <w:rFonts w:ascii="Times New Roman" w:hAnsi="Times New Roman" w:cs="Times New Roman"/>
          <w:color w:val="1C1C1C"/>
          <w:szCs w:val="24"/>
        </w:rPr>
        <w:t>utiliza-se</w:t>
      </w:r>
      <w:proofErr w:type="gramEnd"/>
      <w:r w:rsidRPr="00C950C9">
        <w:rPr>
          <w:rFonts w:ascii="Times New Roman" w:hAnsi="Times New Roman" w:cs="Times New Roman"/>
          <w:color w:val="1C1C1C"/>
          <w:szCs w:val="24"/>
        </w:rPr>
        <w:t xml:space="preserve"> gases inflamáveis, é de suma importância conhecer os riscos associados à vazamentos, incêndios ou explosões, visando a segurança das instalações, o que faz ser crescente o número de estudos que analisam tais riscos. </w:t>
      </w:r>
      <w:r w:rsidRPr="00C950C9">
        <w:rPr>
          <w:rFonts w:ascii="Times New Roman" w:hAnsi="Times New Roman" w:cs="Times New Roman"/>
          <w:color w:val="1C1C1C"/>
          <w:szCs w:val="24"/>
        </w:rPr>
        <w:lastRenderedPageBreak/>
        <w:t>Sendo assim, é necessário analisar os riscos de potenciais liberações indesejadas em instalações que lidam com esse tipo de gás.</w:t>
      </w:r>
    </w:p>
    <w:p w:rsidR="00C950C9" w:rsidRPr="00C950C9" w:rsidRDefault="00C950C9" w:rsidP="00C950C9">
      <w:pPr>
        <w:autoSpaceDE w:val="0"/>
        <w:autoSpaceDN w:val="0"/>
        <w:adjustRightInd w:val="0"/>
        <w:spacing w:after="0" w:line="240" w:lineRule="auto"/>
        <w:ind w:firstLine="708"/>
        <w:jc w:val="both"/>
        <w:rPr>
          <w:rFonts w:ascii="Times New Roman" w:hAnsi="Times New Roman" w:cs="Times New Roman"/>
          <w:color w:val="1C1C1C"/>
          <w:szCs w:val="24"/>
        </w:rPr>
      </w:pPr>
      <w:r w:rsidRPr="00C950C9">
        <w:rPr>
          <w:rFonts w:ascii="Times New Roman" w:hAnsi="Times New Roman" w:cs="Times New Roman"/>
          <w:color w:val="1C1C1C"/>
          <w:szCs w:val="24"/>
        </w:rPr>
        <w:t>Conforme mencionado anteriormente, uma das possíveis consequências de uma liberação acidental de um gás inflamável é a formação de jato de fogo</w:t>
      </w:r>
      <w:r w:rsidR="00BA09A0">
        <w:rPr>
          <w:rFonts w:ascii="Times New Roman" w:hAnsi="Times New Roman" w:cs="Times New Roman"/>
          <w:color w:val="1C1C1C"/>
          <w:szCs w:val="24"/>
        </w:rPr>
        <w:t xml:space="preserve">. </w:t>
      </w:r>
      <w:r w:rsidRPr="00C950C9">
        <w:rPr>
          <w:rFonts w:ascii="Times New Roman" w:hAnsi="Times New Roman" w:cs="Times New Roman"/>
          <w:color w:val="1C1C1C"/>
          <w:szCs w:val="24"/>
        </w:rPr>
        <w:t xml:space="preserve">O jato de fogo, </w:t>
      </w:r>
      <w:proofErr w:type="spellStart"/>
      <w:r w:rsidRPr="00BA09A0">
        <w:rPr>
          <w:rFonts w:ascii="Times New Roman" w:hAnsi="Times New Roman" w:cs="Times New Roman"/>
          <w:i/>
          <w:iCs/>
          <w:color w:val="1C1C1C"/>
          <w:szCs w:val="24"/>
        </w:rPr>
        <w:t>jetfire</w:t>
      </w:r>
      <w:proofErr w:type="spellEnd"/>
      <w:r w:rsidRPr="00C950C9">
        <w:rPr>
          <w:rFonts w:ascii="Times New Roman" w:hAnsi="Times New Roman" w:cs="Times New Roman"/>
          <w:color w:val="1C1C1C"/>
          <w:szCs w:val="24"/>
        </w:rPr>
        <w:t xml:space="preserve">, é um incêndio resultante do fenômeno conjunto do vazamento de um gás inflamável pressurizado e o seu encontro com uma fonte de ignição próxima ao ponto de liberação, o qual pode resultar na combustão da substância inflamável, </w:t>
      </w:r>
      <w:proofErr w:type="gramStart"/>
      <w:r w:rsidRPr="00C950C9">
        <w:rPr>
          <w:rFonts w:ascii="Times New Roman" w:hAnsi="Times New Roman" w:cs="Times New Roman"/>
          <w:color w:val="1C1C1C"/>
          <w:szCs w:val="24"/>
        </w:rPr>
        <w:t>cujo os</w:t>
      </w:r>
      <w:proofErr w:type="gramEnd"/>
      <w:r w:rsidRPr="00C950C9">
        <w:rPr>
          <w:rFonts w:ascii="Times New Roman" w:hAnsi="Times New Roman" w:cs="Times New Roman"/>
          <w:color w:val="1C1C1C"/>
          <w:szCs w:val="24"/>
        </w:rPr>
        <w:t xml:space="preserve"> efeitos podem ser danosos para a indústria. Por isso, é importante compreender os potenciais perigos de um vazamento de gás inflamável e analisar suas consequências.</w:t>
      </w:r>
    </w:p>
    <w:p w:rsidR="00C950C9" w:rsidRPr="00C950C9" w:rsidRDefault="00C950C9" w:rsidP="00C950C9">
      <w:pPr>
        <w:autoSpaceDE w:val="0"/>
        <w:autoSpaceDN w:val="0"/>
        <w:adjustRightInd w:val="0"/>
        <w:spacing w:after="0" w:line="240" w:lineRule="auto"/>
        <w:ind w:firstLine="708"/>
        <w:jc w:val="both"/>
        <w:rPr>
          <w:rFonts w:ascii="Times New Roman" w:hAnsi="Times New Roman" w:cs="Times New Roman"/>
          <w:color w:val="1C1C1C"/>
          <w:szCs w:val="24"/>
        </w:rPr>
      </w:pPr>
      <w:r w:rsidRPr="00C950C9">
        <w:rPr>
          <w:rFonts w:ascii="Times New Roman" w:hAnsi="Times New Roman" w:cs="Times New Roman"/>
          <w:color w:val="1C1C1C"/>
          <w:szCs w:val="24"/>
        </w:rPr>
        <w:t>O efeito direto de um jato de fogo, a radiação térmica, nem sempre é classificado como um dos mais graves dos diversos efeitos que podem ocorrer após liberações de substâncias inflamáveis em instalações industriais. No entanto, os jatos de fogo, comumente, afetam equipamentos que podem falhar posteriormente, ampliando a escala do acidente e gerando um efeito dominó que pode resultar em graves consequências. Além disso, podem ser muito intensos localmente, uma vez que são caracterizados por fluxos de calor muito altos.</w:t>
      </w:r>
    </w:p>
    <w:p w:rsidR="00C950C9" w:rsidRPr="00C950C9" w:rsidRDefault="00C950C9" w:rsidP="00C950C9">
      <w:pPr>
        <w:autoSpaceDE w:val="0"/>
        <w:autoSpaceDN w:val="0"/>
        <w:adjustRightInd w:val="0"/>
        <w:spacing w:after="0" w:line="240" w:lineRule="auto"/>
        <w:ind w:firstLine="708"/>
        <w:jc w:val="both"/>
        <w:rPr>
          <w:rFonts w:ascii="Times New Roman" w:hAnsi="Times New Roman" w:cs="Times New Roman"/>
          <w:color w:val="1C1C1C"/>
          <w:szCs w:val="24"/>
        </w:rPr>
      </w:pPr>
      <w:r w:rsidRPr="00C950C9">
        <w:rPr>
          <w:rFonts w:ascii="Times New Roman" w:hAnsi="Times New Roman" w:cs="Times New Roman"/>
          <w:color w:val="1C1C1C"/>
          <w:szCs w:val="24"/>
        </w:rPr>
        <w:t>Portanto, para compreender os jatos de fogo, faz-se necessária a utilização de modelos que avaliem os efeitos gerados e suas características. Estes modelos podem ser modelos empíricos, integrais ou físicos. Os modelos empíricos são os modelos mais simples, e utilizam correlações empíricas para compreender o fenômeno; enquanto os modelos integrais buscam utilizar princípios físicos do fenômeno, tendo como base equações diferenciais e algébricas. Já os modelos físicos são aplicados através das ferramentas de Dinâmica de Fluidos Computacional (CFD), que vem ganhando adeptos devido a sua maior acuracidade</w:t>
      </w:r>
      <w:r w:rsidR="00BA09A0">
        <w:rPr>
          <w:rFonts w:ascii="Times New Roman" w:hAnsi="Times New Roman" w:cs="Times New Roman"/>
          <w:color w:val="1C1C1C"/>
          <w:szCs w:val="24"/>
        </w:rPr>
        <w:t xml:space="preserve"> em representar cenários mais complexos</w:t>
      </w:r>
      <w:r w:rsidRPr="00C950C9">
        <w:rPr>
          <w:rFonts w:ascii="Times New Roman" w:hAnsi="Times New Roman" w:cs="Times New Roman"/>
          <w:color w:val="1C1C1C"/>
          <w:szCs w:val="24"/>
        </w:rPr>
        <w:t>.</w:t>
      </w:r>
    </w:p>
    <w:p w:rsidR="00C950C9" w:rsidRPr="00C950C9" w:rsidRDefault="00C950C9" w:rsidP="00C950C9">
      <w:pPr>
        <w:autoSpaceDE w:val="0"/>
        <w:autoSpaceDN w:val="0"/>
        <w:adjustRightInd w:val="0"/>
        <w:spacing w:after="0" w:line="240" w:lineRule="auto"/>
        <w:ind w:firstLine="708"/>
        <w:jc w:val="both"/>
        <w:rPr>
          <w:rFonts w:ascii="Times New Roman" w:hAnsi="Times New Roman" w:cs="Times New Roman"/>
          <w:color w:val="1C1C1C"/>
          <w:szCs w:val="24"/>
        </w:rPr>
      </w:pPr>
      <w:r w:rsidRPr="00C950C9">
        <w:rPr>
          <w:rFonts w:ascii="Times New Roman" w:hAnsi="Times New Roman" w:cs="Times New Roman"/>
          <w:color w:val="1C1C1C"/>
          <w:szCs w:val="24"/>
        </w:rPr>
        <w:t>Ao contrário dos métodos empíricos e integrais, os modelos físicos envolvendo CFD podem avaliar os efeitos dinâmicos detalhados em um campo próximo e distante do ponto de liberação. Isto é importante ao avaliar danos reais durante uma análise de risco de uma instalação, pois a aplicabilidade dos modelos empíricos e integrais é limitada em cenários complexos, e por isso, vários grupos de pesquisa têm se concentrado no uso das ferramentas CFD</w:t>
      </w:r>
      <w:r w:rsidR="007B7D74">
        <w:rPr>
          <w:rFonts w:ascii="Times New Roman" w:hAnsi="Times New Roman" w:cs="Times New Roman"/>
          <w:color w:val="1C1C1C"/>
          <w:szCs w:val="24"/>
        </w:rPr>
        <w:t xml:space="preserve"> [3]</w:t>
      </w:r>
      <w:r w:rsidRPr="00C950C9">
        <w:rPr>
          <w:rFonts w:ascii="Times New Roman" w:hAnsi="Times New Roman" w:cs="Times New Roman"/>
          <w:color w:val="1C1C1C"/>
          <w:szCs w:val="24"/>
        </w:rPr>
        <w:t>.</w:t>
      </w:r>
    </w:p>
    <w:p w:rsidR="00C950C9" w:rsidRPr="00C950C9" w:rsidRDefault="00C950C9" w:rsidP="00C950C9">
      <w:pPr>
        <w:autoSpaceDE w:val="0"/>
        <w:autoSpaceDN w:val="0"/>
        <w:adjustRightInd w:val="0"/>
        <w:spacing w:after="0" w:line="240" w:lineRule="auto"/>
        <w:ind w:firstLine="708"/>
        <w:jc w:val="both"/>
        <w:rPr>
          <w:rFonts w:ascii="Times New Roman" w:hAnsi="Times New Roman" w:cs="Times New Roman"/>
          <w:color w:val="1C1C1C"/>
          <w:szCs w:val="24"/>
        </w:rPr>
      </w:pPr>
      <w:r w:rsidRPr="00C950C9">
        <w:rPr>
          <w:rFonts w:ascii="Times New Roman" w:hAnsi="Times New Roman" w:cs="Times New Roman"/>
          <w:color w:val="1C1C1C"/>
          <w:szCs w:val="24"/>
        </w:rPr>
        <w:t xml:space="preserve">No entanto, existem muitos desafios na aplicação de ferramentas CFD, sendo um dos principais desafios que estas exigem mais informações sobre a instalação real, incluindo detalhes de geometria e informações de processo. Além disso, para as ferramentas CFD serem utilizadas como ferramenta preditiva, é necessário que sejam validadas, e sua capacidade de prever fenômenos de incêndios </w:t>
      </w:r>
      <w:proofErr w:type="gramStart"/>
      <w:r w:rsidRPr="00C950C9">
        <w:rPr>
          <w:rFonts w:ascii="Times New Roman" w:hAnsi="Times New Roman" w:cs="Times New Roman"/>
          <w:color w:val="1C1C1C"/>
          <w:szCs w:val="24"/>
        </w:rPr>
        <w:t>devem ser demonstradas</w:t>
      </w:r>
      <w:proofErr w:type="gramEnd"/>
      <w:r w:rsidRPr="00C950C9">
        <w:rPr>
          <w:rFonts w:ascii="Times New Roman" w:hAnsi="Times New Roman" w:cs="Times New Roman"/>
          <w:color w:val="1C1C1C"/>
          <w:szCs w:val="24"/>
        </w:rPr>
        <w:t xml:space="preserve">. A validação é inevitável, uma vez que garante a qualidade das previsões, sendo </w:t>
      </w:r>
      <w:proofErr w:type="gramStart"/>
      <w:r w:rsidRPr="00C950C9">
        <w:rPr>
          <w:rFonts w:ascii="Times New Roman" w:hAnsi="Times New Roman" w:cs="Times New Roman"/>
          <w:color w:val="1C1C1C"/>
          <w:szCs w:val="24"/>
        </w:rPr>
        <w:t>necessário dados experimentais</w:t>
      </w:r>
      <w:proofErr w:type="gramEnd"/>
      <w:r w:rsidRPr="00C950C9">
        <w:rPr>
          <w:rFonts w:ascii="Times New Roman" w:hAnsi="Times New Roman" w:cs="Times New Roman"/>
          <w:color w:val="1C1C1C"/>
          <w:szCs w:val="24"/>
        </w:rPr>
        <w:t xml:space="preserve"> para comparar as simulações da ferramenta CFD com o cenário real.</w:t>
      </w:r>
    </w:p>
    <w:p w:rsidR="00C950C9" w:rsidRPr="00C950C9" w:rsidRDefault="00C950C9" w:rsidP="00C950C9">
      <w:pPr>
        <w:autoSpaceDE w:val="0"/>
        <w:autoSpaceDN w:val="0"/>
        <w:adjustRightInd w:val="0"/>
        <w:spacing w:after="0" w:line="240" w:lineRule="auto"/>
        <w:ind w:firstLine="708"/>
        <w:jc w:val="both"/>
        <w:rPr>
          <w:rFonts w:ascii="Times New Roman" w:hAnsi="Times New Roman" w:cs="Times New Roman"/>
          <w:color w:val="1C1C1C"/>
          <w:szCs w:val="24"/>
        </w:rPr>
      </w:pPr>
      <w:r w:rsidRPr="00C950C9">
        <w:rPr>
          <w:rFonts w:ascii="Times New Roman" w:hAnsi="Times New Roman" w:cs="Times New Roman"/>
          <w:color w:val="1C1C1C"/>
          <w:szCs w:val="24"/>
        </w:rPr>
        <w:t xml:space="preserve">Na atualidade, existem diversas ferramentas CFD que podem ser utilizadas, porém, nem todas foram </w:t>
      </w:r>
      <w:proofErr w:type="gramStart"/>
      <w:r w:rsidRPr="00C950C9">
        <w:rPr>
          <w:rFonts w:ascii="Times New Roman" w:hAnsi="Times New Roman" w:cs="Times New Roman"/>
          <w:color w:val="1C1C1C"/>
          <w:szCs w:val="24"/>
        </w:rPr>
        <w:t>devidamente</w:t>
      </w:r>
      <w:proofErr w:type="gramEnd"/>
      <w:r w:rsidRPr="00C950C9">
        <w:rPr>
          <w:rFonts w:ascii="Times New Roman" w:hAnsi="Times New Roman" w:cs="Times New Roman"/>
          <w:color w:val="1C1C1C"/>
          <w:szCs w:val="24"/>
        </w:rPr>
        <w:t xml:space="preserve"> validadas. Dentre essas ferramentas CFD, o FLACS é recomendado para simulações que envolvem dispersão, incêndio e/ou explosão de gases inflamáveis, sendo </w:t>
      </w:r>
      <w:proofErr w:type="gramStart"/>
      <w:r w:rsidRPr="00C950C9">
        <w:rPr>
          <w:rFonts w:ascii="Times New Roman" w:hAnsi="Times New Roman" w:cs="Times New Roman"/>
          <w:color w:val="1C1C1C"/>
          <w:szCs w:val="24"/>
        </w:rPr>
        <w:t>considerado uma das principais ferramentas de CFD usadas para prever as consequências da liberação de gases inflamáveis</w:t>
      </w:r>
      <w:proofErr w:type="gramEnd"/>
      <w:r w:rsidRPr="00C950C9">
        <w:rPr>
          <w:rFonts w:ascii="Times New Roman" w:hAnsi="Times New Roman" w:cs="Times New Roman"/>
          <w:color w:val="1C1C1C"/>
          <w:szCs w:val="24"/>
        </w:rPr>
        <w:t xml:space="preserve">. Alguns autores consideram a ferramenta adequada para tais simulações, outros apontam algumas limitações. À vista disso, </w:t>
      </w:r>
      <w:r w:rsidR="008E41B5">
        <w:rPr>
          <w:rFonts w:ascii="Times New Roman" w:hAnsi="Times New Roman" w:cs="Times New Roman"/>
          <w:color w:val="1C1C1C"/>
          <w:szCs w:val="24"/>
        </w:rPr>
        <w:t xml:space="preserve">[4] e [5] </w:t>
      </w:r>
      <w:r w:rsidRPr="00C950C9">
        <w:rPr>
          <w:rFonts w:ascii="Times New Roman" w:hAnsi="Times New Roman" w:cs="Times New Roman"/>
          <w:color w:val="1C1C1C"/>
          <w:szCs w:val="24"/>
        </w:rPr>
        <w:t xml:space="preserve">validaram os resultados de suas simulações contra um conjunto de dados experimentais encontrados na literatura, que envolvem fenômenos de incêndio e explosão. Dessa forma, </w:t>
      </w:r>
      <w:proofErr w:type="gramStart"/>
      <w:r w:rsidRPr="00C950C9">
        <w:rPr>
          <w:rFonts w:ascii="Times New Roman" w:hAnsi="Times New Roman" w:cs="Times New Roman"/>
          <w:color w:val="1C1C1C"/>
          <w:szCs w:val="24"/>
        </w:rPr>
        <w:t>averiguaram</w:t>
      </w:r>
      <w:proofErr w:type="gramEnd"/>
      <w:r w:rsidRPr="00C950C9">
        <w:rPr>
          <w:rFonts w:ascii="Times New Roman" w:hAnsi="Times New Roman" w:cs="Times New Roman"/>
          <w:color w:val="1C1C1C"/>
          <w:szCs w:val="24"/>
        </w:rPr>
        <w:t xml:space="preserve"> que o FLACS pode ser considerado uma ferramenta adequada para simular com precisão o fenômeno de liberação de gás inflamável.</w:t>
      </w:r>
    </w:p>
    <w:p w:rsidR="00C950C9" w:rsidRPr="00C950C9" w:rsidRDefault="00C950C9" w:rsidP="00C950C9">
      <w:pPr>
        <w:autoSpaceDE w:val="0"/>
        <w:autoSpaceDN w:val="0"/>
        <w:adjustRightInd w:val="0"/>
        <w:spacing w:after="0" w:line="240" w:lineRule="auto"/>
        <w:ind w:firstLine="708"/>
        <w:jc w:val="both"/>
        <w:rPr>
          <w:rFonts w:ascii="Times New Roman" w:hAnsi="Times New Roman" w:cs="Times New Roman"/>
          <w:color w:val="1C1C1C"/>
          <w:szCs w:val="24"/>
        </w:rPr>
      </w:pPr>
      <w:r w:rsidRPr="00C950C9">
        <w:rPr>
          <w:rFonts w:ascii="Times New Roman" w:hAnsi="Times New Roman" w:cs="Times New Roman"/>
          <w:color w:val="1C1C1C"/>
          <w:szCs w:val="24"/>
        </w:rPr>
        <w:t xml:space="preserve">Visto que a literatura encontrada em relação </w:t>
      </w:r>
      <w:proofErr w:type="gramStart"/>
      <w:r w:rsidRPr="00C950C9">
        <w:rPr>
          <w:rFonts w:ascii="Times New Roman" w:hAnsi="Times New Roman" w:cs="Times New Roman"/>
          <w:color w:val="1C1C1C"/>
          <w:szCs w:val="24"/>
        </w:rPr>
        <w:t>a</w:t>
      </w:r>
      <w:proofErr w:type="gramEnd"/>
      <w:r w:rsidRPr="00C950C9">
        <w:rPr>
          <w:rFonts w:ascii="Times New Roman" w:hAnsi="Times New Roman" w:cs="Times New Roman"/>
          <w:color w:val="1C1C1C"/>
          <w:szCs w:val="24"/>
        </w:rPr>
        <w:t xml:space="preserve"> validação da ferramenta FLACS para a formação de jatos de fogos é limitada, e as ferramentas CFD devem ser desenvolvidas a um nível que possam ser usadas com confiança para prever as consequências de cenários realistas de acidentes, o objetivo deste trabalho é comparar parâmetros de simulação de jatos de fogo realizadas pelo FLACS com os dados obtidos experimentalmente, e assim, contribuir para o estudo dos riscos envolvidos na liberação pressurizada de gases inflamáveis, principalmente em instalações e atividades industriais que utilizam esse tipo de gás.</w:t>
      </w:r>
    </w:p>
    <w:p w:rsidR="00C950C9" w:rsidRPr="00C950C9" w:rsidRDefault="00C950C9" w:rsidP="004A7C59">
      <w:pPr>
        <w:jc w:val="both"/>
        <w:rPr>
          <w:rFonts w:ascii="Times New Roman" w:hAnsi="Times New Roman" w:cs="Times New Roman"/>
          <w:color w:val="1C1C1C"/>
          <w:szCs w:val="24"/>
        </w:rPr>
      </w:pPr>
    </w:p>
    <w:p w:rsidR="00E01E00" w:rsidRPr="00C950C9" w:rsidRDefault="00BA09A0"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METODOLOGIA</w:t>
      </w:r>
    </w:p>
    <w:p w:rsidR="00726B2F" w:rsidRPr="00C950C9" w:rsidRDefault="00726B2F" w:rsidP="004A7C59">
      <w:pPr>
        <w:jc w:val="both"/>
        <w:rPr>
          <w:rFonts w:ascii="Arial" w:hAnsi="Arial" w:cs="Arial"/>
          <w:color w:val="222222"/>
        </w:rPr>
      </w:pPr>
    </w:p>
    <w:p w:rsidR="00304CF3" w:rsidRDefault="00BA09A0" w:rsidP="00304CF3">
      <w:pPr>
        <w:autoSpaceDE w:val="0"/>
        <w:autoSpaceDN w:val="0"/>
        <w:adjustRightInd w:val="0"/>
        <w:spacing w:after="0" w:line="240" w:lineRule="auto"/>
        <w:ind w:firstLine="708"/>
        <w:jc w:val="both"/>
        <w:rPr>
          <w:rFonts w:ascii="Times New Roman" w:hAnsi="Times New Roman" w:cs="Times New Roman"/>
          <w:color w:val="1C1C1C"/>
          <w:szCs w:val="24"/>
        </w:rPr>
      </w:pPr>
      <w:r>
        <w:rPr>
          <w:rFonts w:ascii="Times New Roman" w:hAnsi="Times New Roman" w:cs="Times New Roman"/>
          <w:color w:val="1C1C1C"/>
          <w:szCs w:val="24"/>
        </w:rPr>
        <w:t xml:space="preserve">Em um primeiro momento, foi realizado </w:t>
      </w:r>
      <w:r w:rsidRPr="00BA09A0">
        <w:rPr>
          <w:rFonts w:ascii="Times New Roman" w:hAnsi="Times New Roman" w:cs="Times New Roman"/>
          <w:color w:val="1C1C1C"/>
          <w:szCs w:val="24"/>
        </w:rPr>
        <w:t xml:space="preserve">o levantamento dos dados experimentais presentes na literatura para jatos de fogo, para assim, ser selecionado um conjunto de dados para compará-los com os resultados obtidos pela simulação. </w:t>
      </w:r>
      <w:r w:rsidR="00304CF3">
        <w:rPr>
          <w:rFonts w:ascii="Times New Roman" w:hAnsi="Times New Roman" w:cs="Times New Roman"/>
          <w:color w:val="1C1C1C"/>
          <w:szCs w:val="24"/>
        </w:rPr>
        <w:t xml:space="preserve">O estudo de </w:t>
      </w:r>
      <w:r w:rsidR="008E41B5">
        <w:rPr>
          <w:rFonts w:ascii="Times New Roman" w:hAnsi="Times New Roman" w:cs="Times New Roman"/>
          <w:color w:val="1C1C1C"/>
          <w:szCs w:val="24"/>
        </w:rPr>
        <w:t>[6]</w:t>
      </w:r>
      <w:r w:rsidR="00304CF3">
        <w:rPr>
          <w:rFonts w:ascii="Times New Roman" w:hAnsi="Times New Roman" w:cs="Times New Roman"/>
          <w:color w:val="1C1C1C"/>
          <w:szCs w:val="24"/>
        </w:rPr>
        <w:t xml:space="preserve"> foi o </w:t>
      </w:r>
      <w:r w:rsidR="00304CF3" w:rsidRPr="00304CF3">
        <w:rPr>
          <w:rFonts w:ascii="Times New Roman" w:hAnsi="Times New Roman" w:cs="Times New Roman"/>
          <w:color w:val="1C1C1C"/>
          <w:szCs w:val="24"/>
        </w:rPr>
        <w:t xml:space="preserve">que apresentou informações mais detalhadas, como </w:t>
      </w:r>
      <w:r w:rsidR="00304CF3" w:rsidRPr="00304CF3">
        <w:rPr>
          <w:rFonts w:ascii="Times New Roman" w:hAnsi="Times New Roman" w:cs="Times New Roman"/>
          <w:color w:val="1C1C1C"/>
          <w:szCs w:val="24"/>
        </w:rPr>
        <w:lastRenderedPageBreak/>
        <w:t xml:space="preserve">os procedimentos realizados para os testes de campo, resultados obtidos, condições de testes e um foco significativo em relação </w:t>
      </w:r>
      <w:proofErr w:type="gramStart"/>
      <w:r w:rsidR="00304CF3" w:rsidRPr="00304CF3">
        <w:rPr>
          <w:rFonts w:ascii="Times New Roman" w:hAnsi="Times New Roman" w:cs="Times New Roman"/>
          <w:color w:val="1C1C1C"/>
          <w:szCs w:val="24"/>
        </w:rPr>
        <w:t>a</w:t>
      </w:r>
      <w:proofErr w:type="gramEnd"/>
      <w:r w:rsidR="00304CF3" w:rsidRPr="00304CF3">
        <w:rPr>
          <w:rFonts w:ascii="Times New Roman" w:hAnsi="Times New Roman" w:cs="Times New Roman"/>
          <w:color w:val="1C1C1C"/>
          <w:szCs w:val="24"/>
        </w:rPr>
        <w:t xml:space="preserve"> radiação emitida pelos jatos de fogo, </w:t>
      </w:r>
      <w:r w:rsidR="00304CF3">
        <w:rPr>
          <w:rFonts w:ascii="Times New Roman" w:hAnsi="Times New Roman" w:cs="Times New Roman"/>
          <w:color w:val="1C1C1C"/>
          <w:szCs w:val="24"/>
        </w:rPr>
        <w:t>sendo</w:t>
      </w:r>
      <w:r w:rsidR="00304CF3" w:rsidRPr="00304CF3">
        <w:rPr>
          <w:rFonts w:ascii="Times New Roman" w:hAnsi="Times New Roman" w:cs="Times New Roman"/>
          <w:color w:val="1C1C1C"/>
          <w:szCs w:val="24"/>
        </w:rPr>
        <w:t xml:space="preserve"> selecionado para a fase de comparação entre dados experimentais e valores estimados pelas simulações CFD.</w:t>
      </w:r>
    </w:p>
    <w:p w:rsidR="00BA09A0" w:rsidRDefault="00C04403" w:rsidP="00BA09A0">
      <w:pPr>
        <w:autoSpaceDE w:val="0"/>
        <w:autoSpaceDN w:val="0"/>
        <w:adjustRightInd w:val="0"/>
        <w:spacing w:after="0" w:line="240" w:lineRule="auto"/>
        <w:ind w:firstLine="708"/>
        <w:jc w:val="both"/>
        <w:rPr>
          <w:rFonts w:ascii="Times New Roman" w:hAnsi="Times New Roman" w:cs="Times New Roman"/>
          <w:color w:val="1C1C1C"/>
          <w:szCs w:val="24"/>
        </w:rPr>
      </w:pPr>
      <w:r>
        <w:rPr>
          <w:rFonts w:ascii="Times New Roman" w:hAnsi="Times New Roman" w:cs="Times New Roman"/>
          <w:color w:val="1C1C1C"/>
          <w:szCs w:val="24"/>
        </w:rPr>
        <w:t xml:space="preserve">Dessa forma, a partir da descrição dos testes de campo, foram levantados os dados </w:t>
      </w:r>
      <w:r w:rsidR="00A65C14">
        <w:rPr>
          <w:rFonts w:ascii="Times New Roman" w:hAnsi="Times New Roman" w:cs="Times New Roman"/>
          <w:color w:val="1C1C1C"/>
          <w:szCs w:val="24"/>
        </w:rPr>
        <w:t>d</w:t>
      </w:r>
      <w:r w:rsidR="00BA09A0" w:rsidRPr="00BA09A0">
        <w:rPr>
          <w:rFonts w:ascii="Times New Roman" w:hAnsi="Times New Roman" w:cs="Times New Roman"/>
          <w:color w:val="1C1C1C"/>
          <w:szCs w:val="24"/>
        </w:rPr>
        <w:t>e entrada necessários para realizar a simulação, como os parâmetros do cenário</w:t>
      </w:r>
      <w:r w:rsidR="00A0399E">
        <w:rPr>
          <w:rFonts w:ascii="Times New Roman" w:hAnsi="Times New Roman" w:cs="Times New Roman"/>
          <w:color w:val="1C1C1C"/>
          <w:szCs w:val="24"/>
        </w:rPr>
        <w:t xml:space="preserve"> (</w:t>
      </w:r>
      <w:r w:rsidR="00FB35A7">
        <w:rPr>
          <w:rFonts w:ascii="Times New Roman" w:hAnsi="Times New Roman" w:cs="Times New Roman"/>
          <w:color w:val="1C1C1C"/>
          <w:szCs w:val="24"/>
        </w:rPr>
        <w:fldChar w:fldCharType="begin"/>
      </w:r>
      <w:r w:rsidR="00A0399E">
        <w:rPr>
          <w:rFonts w:ascii="Times New Roman" w:hAnsi="Times New Roman" w:cs="Times New Roman"/>
          <w:color w:val="1C1C1C"/>
          <w:szCs w:val="24"/>
        </w:rPr>
        <w:instrText xml:space="preserve"> REF _Ref23368056 \h </w:instrText>
      </w:r>
      <w:r w:rsidR="00FB35A7">
        <w:rPr>
          <w:rFonts w:ascii="Times New Roman" w:hAnsi="Times New Roman" w:cs="Times New Roman"/>
          <w:color w:val="1C1C1C"/>
          <w:szCs w:val="24"/>
        </w:rPr>
      </w:r>
      <w:r w:rsidR="00FB35A7">
        <w:rPr>
          <w:rFonts w:ascii="Times New Roman" w:hAnsi="Times New Roman" w:cs="Times New Roman"/>
          <w:color w:val="1C1C1C"/>
          <w:szCs w:val="24"/>
        </w:rPr>
        <w:fldChar w:fldCharType="separate"/>
      </w:r>
      <w:r w:rsidR="007B7714" w:rsidRPr="00A0399E">
        <w:rPr>
          <w:rFonts w:ascii="Times New Roman" w:hAnsi="Times New Roman" w:cs="Times New Roman"/>
          <w:color w:val="1C1C1C"/>
          <w:szCs w:val="24"/>
        </w:rPr>
        <w:t xml:space="preserve">Tabela </w:t>
      </w:r>
      <w:r w:rsidR="007B7714">
        <w:rPr>
          <w:rFonts w:ascii="Times New Roman" w:hAnsi="Times New Roman" w:cs="Times New Roman"/>
          <w:noProof/>
          <w:color w:val="1C1C1C"/>
          <w:szCs w:val="24"/>
        </w:rPr>
        <w:t>1</w:t>
      </w:r>
      <w:r w:rsidR="00FB35A7">
        <w:rPr>
          <w:rFonts w:ascii="Times New Roman" w:hAnsi="Times New Roman" w:cs="Times New Roman"/>
          <w:color w:val="1C1C1C"/>
          <w:szCs w:val="24"/>
        </w:rPr>
        <w:fldChar w:fldCharType="end"/>
      </w:r>
      <w:r w:rsidR="00A0399E">
        <w:rPr>
          <w:rFonts w:ascii="Times New Roman" w:hAnsi="Times New Roman" w:cs="Times New Roman"/>
          <w:color w:val="1C1C1C"/>
          <w:szCs w:val="24"/>
        </w:rPr>
        <w:t xml:space="preserve"> a </w:t>
      </w:r>
      <w:r w:rsidR="00FB35A7">
        <w:rPr>
          <w:rFonts w:ascii="Times New Roman" w:hAnsi="Times New Roman" w:cs="Times New Roman"/>
          <w:color w:val="1C1C1C"/>
          <w:szCs w:val="24"/>
        </w:rPr>
        <w:fldChar w:fldCharType="begin"/>
      </w:r>
      <w:r w:rsidR="00A0399E">
        <w:rPr>
          <w:rFonts w:ascii="Times New Roman" w:hAnsi="Times New Roman" w:cs="Times New Roman"/>
          <w:color w:val="1C1C1C"/>
          <w:szCs w:val="24"/>
        </w:rPr>
        <w:instrText xml:space="preserve"> REF _Ref21550903 \h </w:instrText>
      </w:r>
      <w:r w:rsidR="00FB35A7">
        <w:rPr>
          <w:rFonts w:ascii="Times New Roman" w:hAnsi="Times New Roman" w:cs="Times New Roman"/>
          <w:color w:val="1C1C1C"/>
          <w:szCs w:val="24"/>
        </w:rPr>
      </w:r>
      <w:r w:rsidR="00FB35A7">
        <w:rPr>
          <w:rFonts w:ascii="Times New Roman" w:hAnsi="Times New Roman" w:cs="Times New Roman"/>
          <w:color w:val="1C1C1C"/>
          <w:szCs w:val="24"/>
        </w:rPr>
        <w:fldChar w:fldCharType="separate"/>
      </w:r>
      <w:r w:rsidR="007B7714" w:rsidRPr="00A0399E">
        <w:rPr>
          <w:rFonts w:ascii="Times New Roman" w:hAnsi="Times New Roman" w:cs="Times New Roman"/>
          <w:color w:val="1C1C1C"/>
          <w:szCs w:val="24"/>
        </w:rPr>
        <w:t xml:space="preserve">Tabela </w:t>
      </w:r>
      <w:r w:rsidR="007B7714">
        <w:rPr>
          <w:rFonts w:ascii="Times New Roman" w:hAnsi="Times New Roman" w:cs="Times New Roman"/>
          <w:noProof/>
          <w:color w:val="1C1C1C"/>
          <w:szCs w:val="24"/>
        </w:rPr>
        <w:t>3</w:t>
      </w:r>
      <w:r w:rsidR="00FB35A7">
        <w:rPr>
          <w:rFonts w:ascii="Times New Roman" w:hAnsi="Times New Roman" w:cs="Times New Roman"/>
          <w:color w:val="1C1C1C"/>
          <w:szCs w:val="24"/>
        </w:rPr>
        <w:fldChar w:fldCharType="end"/>
      </w:r>
      <w:r w:rsidR="00A0399E">
        <w:rPr>
          <w:rFonts w:ascii="Times New Roman" w:hAnsi="Times New Roman" w:cs="Times New Roman"/>
          <w:color w:val="1C1C1C"/>
          <w:szCs w:val="24"/>
        </w:rPr>
        <w:t>)</w:t>
      </w:r>
      <w:r w:rsidR="00BA09A0" w:rsidRPr="00BA09A0">
        <w:rPr>
          <w:rFonts w:ascii="Times New Roman" w:hAnsi="Times New Roman" w:cs="Times New Roman"/>
          <w:color w:val="1C1C1C"/>
          <w:szCs w:val="24"/>
        </w:rPr>
        <w:t>, obtidos de acordo com o cenário experimental descrito;</w:t>
      </w:r>
      <w:r w:rsidR="00A65C14">
        <w:rPr>
          <w:rFonts w:ascii="Times New Roman" w:hAnsi="Times New Roman" w:cs="Times New Roman"/>
          <w:color w:val="1C1C1C"/>
          <w:szCs w:val="24"/>
        </w:rPr>
        <w:t xml:space="preserve"> e</w:t>
      </w:r>
      <w:r w:rsidR="00BA09A0" w:rsidRPr="00BA09A0">
        <w:rPr>
          <w:rFonts w:ascii="Times New Roman" w:hAnsi="Times New Roman" w:cs="Times New Roman"/>
          <w:color w:val="1C1C1C"/>
          <w:szCs w:val="24"/>
        </w:rPr>
        <w:t xml:space="preserve"> os parâmetros de simulação</w:t>
      </w:r>
      <w:r w:rsidR="00A0399E">
        <w:rPr>
          <w:rFonts w:ascii="Times New Roman" w:hAnsi="Times New Roman" w:cs="Times New Roman"/>
          <w:color w:val="1C1C1C"/>
          <w:szCs w:val="24"/>
        </w:rPr>
        <w:t xml:space="preserve"> (</w:t>
      </w:r>
      <w:r w:rsidR="00FB35A7">
        <w:rPr>
          <w:rFonts w:ascii="Times New Roman" w:hAnsi="Times New Roman" w:cs="Times New Roman"/>
          <w:color w:val="1C1C1C"/>
          <w:szCs w:val="24"/>
        </w:rPr>
        <w:fldChar w:fldCharType="begin"/>
      </w:r>
      <w:r w:rsidR="00A0399E">
        <w:rPr>
          <w:rFonts w:ascii="Times New Roman" w:hAnsi="Times New Roman" w:cs="Times New Roman"/>
          <w:color w:val="1C1C1C"/>
          <w:szCs w:val="24"/>
        </w:rPr>
        <w:instrText xml:space="preserve"> REF _Ref23368150 \h </w:instrText>
      </w:r>
      <w:r w:rsidR="00FB35A7">
        <w:rPr>
          <w:rFonts w:ascii="Times New Roman" w:hAnsi="Times New Roman" w:cs="Times New Roman"/>
          <w:color w:val="1C1C1C"/>
          <w:szCs w:val="24"/>
        </w:rPr>
      </w:r>
      <w:r w:rsidR="00FB35A7">
        <w:rPr>
          <w:rFonts w:ascii="Times New Roman" w:hAnsi="Times New Roman" w:cs="Times New Roman"/>
          <w:color w:val="1C1C1C"/>
          <w:szCs w:val="24"/>
        </w:rPr>
        <w:fldChar w:fldCharType="separate"/>
      </w:r>
      <w:r w:rsidR="007B7714" w:rsidRPr="00A0399E">
        <w:rPr>
          <w:rFonts w:ascii="Times New Roman" w:hAnsi="Times New Roman" w:cs="Times New Roman"/>
          <w:color w:val="1C1C1C"/>
          <w:szCs w:val="24"/>
        </w:rPr>
        <w:t xml:space="preserve">Tabela </w:t>
      </w:r>
      <w:r w:rsidR="007B7714">
        <w:rPr>
          <w:rFonts w:ascii="Times New Roman" w:hAnsi="Times New Roman" w:cs="Times New Roman"/>
          <w:noProof/>
          <w:color w:val="1C1C1C"/>
          <w:szCs w:val="24"/>
        </w:rPr>
        <w:t>4</w:t>
      </w:r>
      <w:r w:rsidR="00FB35A7">
        <w:rPr>
          <w:rFonts w:ascii="Times New Roman" w:hAnsi="Times New Roman" w:cs="Times New Roman"/>
          <w:color w:val="1C1C1C"/>
          <w:szCs w:val="24"/>
        </w:rPr>
        <w:fldChar w:fldCharType="end"/>
      </w:r>
      <w:r w:rsidR="00A0399E">
        <w:rPr>
          <w:rFonts w:ascii="Times New Roman" w:hAnsi="Times New Roman" w:cs="Times New Roman"/>
          <w:color w:val="1C1C1C"/>
          <w:szCs w:val="24"/>
        </w:rPr>
        <w:t>)</w:t>
      </w:r>
      <w:r w:rsidR="00BA09A0" w:rsidRPr="00BA09A0">
        <w:rPr>
          <w:rFonts w:ascii="Times New Roman" w:hAnsi="Times New Roman" w:cs="Times New Roman"/>
          <w:color w:val="1C1C1C"/>
          <w:szCs w:val="24"/>
        </w:rPr>
        <w:t>, geometria e representação da malha, estimados também de acordo com a descrição experimental e com as necessidades da simulação.</w:t>
      </w:r>
    </w:p>
    <w:p w:rsidR="00A65C14" w:rsidRDefault="00A65C14" w:rsidP="00A0399E">
      <w:pPr>
        <w:autoSpaceDE w:val="0"/>
        <w:autoSpaceDN w:val="0"/>
        <w:adjustRightInd w:val="0"/>
        <w:spacing w:after="0" w:line="240" w:lineRule="auto"/>
        <w:jc w:val="center"/>
        <w:rPr>
          <w:rFonts w:ascii="Times New Roman" w:hAnsi="Times New Roman" w:cs="Times New Roman"/>
          <w:color w:val="1C1C1C"/>
          <w:szCs w:val="24"/>
        </w:rPr>
      </w:pPr>
    </w:p>
    <w:p w:rsidR="00A0399E" w:rsidRPr="00A0399E" w:rsidRDefault="00A0399E" w:rsidP="00A0399E">
      <w:pPr>
        <w:autoSpaceDE w:val="0"/>
        <w:autoSpaceDN w:val="0"/>
        <w:adjustRightInd w:val="0"/>
        <w:spacing w:after="0" w:line="240" w:lineRule="auto"/>
        <w:jc w:val="center"/>
        <w:rPr>
          <w:rFonts w:ascii="Times New Roman" w:hAnsi="Times New Roman" w:cs="Times New Roman"/>
          <w:color w:val="1C1C1C"/>
          <w:szCs w:val="24"/>
        </w:rPr>
      </w:pPr>
      <w:bookmarkStart w:id="0" w:name="_Ref23368056"/>
      <w:bookmarkStart w:id="1" w:name="_Toc23359038"/>
      <w:r w:rsidRPr="00A0399E">
        <w:rPr>
          <w:rFonts w:ascii="Times New Roman" w:hAnsi="Times New Roman" w:cs="Times New Roman"/>
          <w:color w:val="1C1C1C"/>
          <w:szCs w:val="24"/>
        </w:rPr>
        <w:t xml:space="preserve">Tabela </w:t>
      </w:r>
      <w:r w:rsidR="00FB35A7" w:rsidRPr="00A0399E">
        <w:rPr>
          <w:rFonts w:ascii="Times New Roman" w:hAnsi="Times New Roman" w:cs="Times New Roman"/>
          <w:color w:val="1C1C1C"/>
          <w:szCs w:val="24"/>
        </w:rPr>
        <w:fldChar w:fldCharType="begin"/>
      </w:r>
      <w:r w:rsidRPr="00A0399E">
        <w:rPr>
          <w:rFonts w:ascii="Times New Roman" w:hAnsi="Times New Roman" w:cs="Times New Roman"/>
          <w:color w:val="1C1C1C"/>
          <w:szCs w:val="24"/>
        </w:rPr>
        <w:instrText xml:space="preserve"> SEQ Tabela \* ARABIC </w:instrText>
      </w:r>
      <w:r w:rsidR="00FB35A7" w:rsidRPr="00A0399E">
        <w:rPr>
          <w:rFonts w:ascii="Times New Roman" w:hAnsi="Times New Roman" w:cs="Times New Roman"/>
          <w:color w:val="1C1C1C"/>
          <w:szCs w:val="24"/>
        </w:rPr>
        <w:fldChar w:fldCharType="separate"/>
      </w:r>
      <w:r w:rsidR="007B7714">
        <w:rPr>
          <w:rFonts w:ascii="Times New Roman" w:hAnsi="Times New Roman" w:cs="Times New Roman"/>
          <w:noProof/>
          <w:color w:val="1C1C1C"/>
          <w:szCs w:val="24"/>
        </w:rPr>
        <w:t>1</w:t>
      </w:r>
      <w:r w:rsidR="00FB35A7" w:rsidRPr="00A0399E">
        <w:rPr>
          <w:rFonts w:ascii="Times New Roman" w:hAnsi="Times New Roman" w:cs="Times New Roman"/>
          <w:color w:val="1C1C1C"/>
          <w:szCs w:val="24"/>
        </w:rPr>
        <w:fldChar w:fldCharType="end"/>
      </w:r>
      <w:bookmarkEnd w:id="0"/>
      <w:r w:rsidRPr="00A0399E">
        <w:rPr>
          <w:rFonts w:ascii="Times New Roman" w:hAnsi="Times New Roman" w:cs="Times New Roman"/>
          <w:color w:val="1C1C1C"/>
          <w:szCs w:val="24"/>
        </w:rPr>
        <w:t xml:space="preserve"> – Valores experimentais para a construção do cenário</w:t>
      </w:r>
      <w:bookmarkEnd w:id="1"/>
    </w:p>
    <w:tbl>
      <w:tblPr>
        <w:tblStyle w:val="PlainTable2"/>
        <w:tblW w:w="0" w:type="auto"/>
        <w:jc w:val="center"/>
        <w:tblLook w:val="06A0"/>
      </w:tblPr>
      <w:tblGrid>
        <w:gridCol w:w="2721"/>
        <w:gridCol w:w="3406"/>
      </w:tblGrid>
      <w:tr w:rsidR="00674BE6" w:rsidRPr="00A0399E" w:rsidTr="00674BE6">
        <w:trPr>
          <w:cnfStyle w:val="100000000000"/>
          <w:trHeight w:val="414"/>
          <w:jc w:val="center"/>
        </w:trPr>
        <w:tc>
          <w:tcPr>
            <w:cnfStyle w:val="001000000000"/>
            <w:tcW w:w="0" w:type="auto"/>
            <w:tcBorders>
              <w:bottom w:val="single" w:sz="12" w:space="0" w:color="auto"/>
            </w:tcBorders>
            <w:noWrap/>
            <w:vAlign w:val="center"/>
            <w:hideMark/>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Parâmetro</w:t>
            </w:r>
          </w:p>
        </w:tc>
        <w:tc>
          <w:tcPr>
            <w:tcW w:w="0" w:type="auto"/>
            <w:tcBorders>
              <w:bottom w:val="single" w:sz="12" w:space="0" w:color="auto"/>
            </w:tcBorders>
            <w:vAlign w:val="center"/>
          </w:tcPr>
          <w:p w:rsidR="00A0399E" w:rsidRPr="00A0399E" w:rsidRDefault="00A0399E" w:rsidP="00A0399E">
            <w:pPr>
              <w:autoSpaceDE w:val="0"/>
              <w:autoSpaceDN w:val="0"/>
              <w:adjustRightInd w:val="0"/>
              <w:jc w:val="center"/>
              <w:cnfStyle w:val="1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Valor experimental</w:t>
            </w:r>
          </w:p>
        </w:tc>
      </w:tr>
      <w:tr w:rsidR="00674BE6" w:rsidRPr="00A0399E" w:rsidTr="00674BE6">
        <w:trPr>
          <w:trHeight w:val="414"/>
          <w:jc w:val="center"/>
        </w:trPr>
        <w:tc>
          <w:tcPr>
            <w:cnfStyle w:val="001000000000"/>
            <w:tcW w:w="0" w:type="auto"/>
            <w:tcBorders>
              <w:top w:val="single" w:sz="12" w:space="0" w:color="auto"/>
              <w:right w:val="single" w:sz="2" w:space="0" w:color="auto"/>
            </w:tcBorders>
            <w:noWrap/>
            <w:vAlign w:val="center"/>
            <w:hideMark/>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Temperatura ambiente</w:t>
            </w:r>
          </w:p>
        </w:tc>
        <w:tc>
          <w:tcPr>
            <w:tcW w:w="0" w:type="auto"/>
            <w:tcBorders>
              <w:top w:val="single" w:sz="12" w:space="0" w:color="auto"/>
            </w:tcBorders>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30,35°C</w:t>
            </w:r>
          </w:p>
        </w:tc>
      </w:tr>
      <w:tr w:rsidR="00674BE6" w:rsidRPr="00A0399E" w:rsidTr="00674BE6">
        <w:trPr>
          <w:trHeight w:val="414"/>
          <w:jc w:val="center"/>
        </w:trPr>
        <w:tc>
          <w:tcPr>
            <w:cnfStyle w:val="001000000000"/>
            <w:tcW w:w="0" w:type="auto"/>
            <w:tcBorders>
              <w:right w:val="single" w:sz="2" w:space="0" w:color="auto"/>
            </w:tcBorders>
            <w:noWrap/>
            <w:vAlign w:val="center"/>
            <w:hideMark/>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Pressão atmosférica</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9,5 bar</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Umidade relativa</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47%</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Volume do reservatório</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4</w:t>
            </w:r>
            <w:proofErr w:type="gramEnd"/>
            <w:r w:rsidRPr="00A0399E">
              <w:rPr>
                <w:rFonts w:ascii="Times New Roman" w:eastAsiaTheme="minorEastAsia" w:hAnsi="Times New Roman" w:cs="Times New Roman"/>
                <w:color w:val="1C1C1C"/>
                <w:szCs w:val="24"/>
              </w:rPr>
              <w:t xml:space="preserve"> m³</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Temperatura do reservatório</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25°C</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Direção do vazamento</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+Z</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Coordenadas do vazamento</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w:t>
            </w:r>
            <w:proofErr w:type="gramStart"/>
            <w:r w:rsidRPr="00A0399E">
              <w:rPr>
                <w:rFonts w:ascii="Times New Roman" w:eastAsiaTheme="minorEastAsia" w:hAnsi="Times New Roman" w:cs="Times New Roman"/>
                <w:color w:val="1C1C1C"/>
                <w:szCs w:val="24"/>
              </w:rPr>
              <w:t>0</w:t>
            </w:r>
            <w:proofErr w:type="gramEnd"/>
            <w:r w:rsidRPr="00A0399E">
              <w:rPr>
                <w:rFonts w:ascii="Times New Roman" w:eastAsiaTheme="minorEastAsia" w:hAnsi="Times New Roman" w:cs="Times New Roman"/>
                <w:color w:val="1C1C1C"/>
                <w:szCs w:val="24"/>
              </w:rPr>
              <w:t>; 0; 0,5) m</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Composição do gás</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98,5% de propano e 1,5% de butano</w:t>
            </w:r>
            <w:proofErr w:type="gramEnd"/>
          </w:p>
        </w:tc>
      </w:tr>
    </w:tbl>
    <w:p w:rsidR="00A65C14" w:rsidRDefault="00A65C14" w:rsidP="00A0399E">
      <w:pPr>
        <w:autoSpaceDE w:val="0"/>
        <w:autoSpaceDN w:val="0"/>
        <w:adjustRightInd w:val="0"/>
        <w:spacing w:after="0" w:line="240" w:lineRule="auto"/>
        <w:jc w:val="center"/>
        <w:rPr>
          <w:rFonts w:ascii="Times New Roman" w:hAnsi="Times New Roman" w:cs="Times New Roman"/>
          <w:color w:val="1C1C1C"/>
          <w:szCs w:val="24"/>
        </w:rPr>
      </w:pPr>
    </w:p>
    <w:p w:rsidR="00A0399E" w:rsidRPr="00A0399E" w:rsidRDefault="00A0399E" w:rsidP="00A0399E">
      <w:pPr>
        <w:autoSpaceDE w:val="0"/>
        <w:autoSpaceDN w:val="0"/>
        <w:adjustRightInd w:val="0"/>
        <w:spacing w:after="0" w:line="240" w:lineRule="auto"/>
        <w:jc w:val="center"/>
        <w:rPr>
          <w:rFonts w:ascii="Times New Roman" w:hAnsi="Times New Roman" w:cs="Times New Roman"/>
          <w:color w:val="1C1C1C"/>
          <w:szCs w:val="24"/>
        </w:rPr>
      </w:pPr>
      <w:bookmarkStart w:id="2" w:name="_Ref21551476"/>
      <w:bookmarkStart w:id="3" w:name="_Toc23359040"/>
      <w:r w:rsidRPr="00A0399E">
        <w:rPr>
          <w:rFonts w:ascii="Times New Roman" w:hAnsi="Times New Roman" w:cs="Times New Roman"/>
          <w:color w:val="1C1C1C"/>
          <w:szCs w:val="24"/>
        </w:rPr>
        <w:t xml:space="preserve">Tabela </w:t>
      </w:r>
      <w:r w:rsidR="00FB35A7" w:rsidRPr="00A0399E">
        <w:rPr>
          <w:rFonts w:ascii="Times New Roman" w:hAnsi="Times New Roman" w:cs="Times New Roman"/>
          <w:color w:val="1C1C1C"/>
          <w:szCs w:val="24"/>
        </w:rPr>
        <w:fldChar w:fldCharType="begin"/>
      </w:r>
      <w:r w:rsidRPr="00A0399E">
        <w:rPr>
          <w:rFonts w:ascii="Times New Roman" w:hAnsi="Times New Roman" w:cs="Times New Roman"/>
          <w:color w:val="1C1C1C"/>
          <w:szCs w:val="24"/>
        </w:rPr>
        <w:instrText xml:space="preserve"> SEQ Tabela \* ARABIC </w:instrText>
      </w:r>
      <w:r w:rsidR="00FB35A7" w:rsidRPr="00A0399E">
        <w:rPr>
          <w:rFonts w:ascii="Times New Roman" w:hAnsi="Times New Roman" w:cs="Times New Roman"/>
          <w:color w:val="1C1C1C"/>
          <w:szCs w:val="24"/>
        </w:rPr>
        <w:fldChar w:fldCharType="separate"/>
      </w:r>
      <w:r w:rsidR="007B7714">
        <w:rPr>
          <w:rFonts w:ascii="Times New Roman" w:hAnsi="Times New Roman" w:cs="Times New Roman"/>
          <w:noProof/>
          <w:color w:val="1C1C1C"/>
          <w:szCs w:val="24"/>
        </w:rPr>
        <w:t>2</w:t>
      </w:r>
      <w:r w:rsidR="00FB35A7" w:rsidRPr="00A0399E">
        <w:rPr>
          <w:rFonts w:ascii="Times New Roman" w:hAnsi="Times New Roman" w:cs="Times New Roman"/>
          <w:color w:val="1C1C1C"/>
          <w:szCs w:val="24"/>
        </w:rPr>
        <w:fldChar w:fldCharType="end"/>
      </w:r>
      <w:bookmarkEnd w:id="2"/>
      <w:r w:rsidRPr="00A0399E">
        <w:rPr>
          <w:rFonts w:ascii="Times New Roman" w:hAnsi="Times New Roman" w:cs="Times New Roman"/>
          <w:color w:val="1C1C1C"/>
          <w:szCs w:val="24"/>
        </w:rPr>
        <w:t xml:space="preserve"> – Dados de entrada para cada diâmetro de saída</w:t>
      </w:r>
      <w:bookmarkEnd w:id="3"/>
    </w:p>
    <w:tbl>
      <w:tblPr>
        <w:tblStyle w:val="PlainTable2"/>
        <w:tblW w:w="0" w:type="auto"/>
        <w:jc w:val="center"/>
        <w:tblLook w:val="06A0"/>
      </w:tblPr>
      <w:tblGrid>
        <w:gridCol w:w="3130"/>
        <w:gridCol w:w="858"/>
        <w:gridCol w:w="858"/>
      </w:tblGrid>
      <w:tr w:rsidR="00A0399E" w:rsidRPr="00A0399E" w:rsidTr="00674BE6">
        <w:trPr>
          <w:cnfStyle w:val="100000000000"/>
          <w:trHeight w:val="414"/>
          <w:jc w:val="center"/>
        </w:trPr>
        <w:tc>
          <w:tcPr>
            <w:cnfStyle w:val="001000000000"/>
            <w:tcW w:w="0" w:type="auto"/>
            <w:tcBorders>
              <w:bottom w:val="single" w:sz="12" w:space="0" w:color="auto"/>
            </w:tcBorders>
            <w:noWrap/>
            <w:vAlign w:val="center"/>
            <w:hideMark/>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Dados de entrada</w:t>
            </w:r>
          </w:p>
        </w:tc>
        <w:tc>
          <w:tcPr>
            <w:tcW w:w="0" w:type="auto"/>
            <w:tcBorders>
              <w:bottom w:val="single" w:sz="12" w:space="0" w:color="auto"/>
            </w:tcBorders>
            <w:vAlign w:val="center"/>
          </w:tcPr>
          <w:p w:rsidR="00A0399E" w:rsidRPr="00A0399E" w:rsidRDefault="00A0399E" w:rsidP="00A0399E">
            <w:pPr>
              <w:autoSpaceDE w:val="0"/>
              <w:autoSpaceDN w:val="0"/>
              <w:adjustRightInd w:val="0"/>
              <w:jc w:val="center"/>
              <w:cnfStyle w:val="1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20 mm</w:t>
            </w:r>
          </w:p>
        </w:tc>
        <w:tc>
          <w:tcPr>
            <w:tcW w:w="0" w:type="auto"/>
            <w:tcBorders>
              <w:bottom w:val="single" w:sz="12" w:space="0" w:color="auto"/>
            </w:tcBorders>
            <w:vAlign w:val="center"/>
          </w:tcPr>
          <w:p w:rsidR="00A0399E" w:rsidRPr="00A0399E" w:rsidRDefault="00A0399E" w:rsidP="00A0399E">
            <w:pPr>
              <w:autoSpaceDE w:val="0"/>
              <w:autoSpaceDN w:val="0"/>
              <w:adjustRightInd w:val="0"/>
              <w:jc w:val="center"/>
              <w:cnfStyle w:val="1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30 mm</w:t>
            </w:r>
          </w:p>
        </w:tc>
      </w:tr>
      <w:tr w:rsidR="00A0399E" w:rsidRPr="00A0399E" w:rsidTr="00674BE6">
        <w:trPr>
          <w:trHeight w:val="414"/>
          <w:jc w:val="center"/>
        </w:trPr>
        <w:tc>
          <w:tcPr>
            <w:cnfStyle w:val="001000000000"/>
            <w:tcW w:w="0" w:type="auto"/>
            <w:tcBorders>
              <w:top w:val="single" w:sz="12" w:space="0" w:color="auto"/>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Vazão mássica - m (kg/s)</w:t>
            </w:r>
          </w:p>
        </w:tc>
        <w:tc>
          <w:tcPr>
            <w:tcW w:w="0" w:type="auto"/>
            <w:tcBorders>
              <w:top w:val="single" w:sz="12" w:space="0" w:color="auto"/>
            </w:tcBorders>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0,27</w:t>
            </w:r>
          </w:p>
        </w:tc>
        <w:tc>
          <w:tcPr>
            <w:tcW w:w="0" w:type="auto"/>
            <w:tcBorders>
              <w:top w:val="single" w:sz="12" w:space="0" w:color="auto"/>
            </w:tcBorders>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0,25</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Velocidade de saída – V (m/s)</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110</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120</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Pressão de estagnação - Pin (bar)</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3,47</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1,49</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 xml:space="preserve">Temperatura de saída - </w:t>
            </w:r>
            <w:proofErr w:type="spellStart"/>
            <w:r w:rsidRPr="00A0399E">
              <w:rPr>
                <w:rFonts w:ascii="Times New Roman" w:eastAsiaTheme="minorEastAsia" w:hAnsi="Times New Roman" w:cs="Times New Roman"/>
                <w:b w:val="0"/>
                <w:bCs w:val="0"/>
                <w:color w:val="1C1C1C"/>
                <w:szCs w:val="24"/>
              </w:rPr>
              <w:t>Tor</w:t>
            </w:r>
            <w:proofErr w:type="spellEnd"/>
            <w:r w:rsidRPr="00A0399E">
              <w:rPr>
                <w:rFonts w:ascii="Times New Roman" w:eastAsiaTheme="minorEastAsia" w:hAnsi="Times New Roman" w:cs="Times New Roman"/>
                <w:b w:val="0"/>
                <w:bCs w:val="0"/>
                <w:color w:val="1C1C1C"/>
                <w:szCs w:val="24"/>
              </w:rPr>
              <w:t xml:space="preserve"> (ºC)</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-20</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-20</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Área expandida estimada (m²)</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0,</w:t>
            </w:r>
            <w:proofErr w:type="gramEnd"/>
            <w:r w:rsidRPr="00A0399E">
              <w:rPr>
                <w:rFonts w:ascii="Times New Roman" w:eastAsiaTheme="minorEastAsia" w:hAnsi="Times New Roman" w:cs="Times New Roman"/>
                <w:color w:val="1C1C1C"/>
                <w:szCs w:val="24"/>
              </w:rPr>
              <w:t>036</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0,</w:t>
            </w:r>
            <w:proofErr w:type="gramEnd"/>
            <w:r w:rsidRPr="00A0399E">
              <w:rPr>
                <w:rFonts w:ascii="Times New Roman" w:eastAsiaTheme="minorEastAsia" w:hAnsi="Times New Roman" w:cs="Times New Roman"/>
                <w:color w:val="1C1C1C"/>
                <w:szCs w:val="24"/>
              </w:rPr>
              <w:t>069</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Início do vazamento (s)</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6</w:t>
            </w:r>
            <w:proofErr w:type="gramEnd"/>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6</w:t>
            </w:r>
            <w:proofErr w:type="gramEnd"/>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Duração do vazamento (s)</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20</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20</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Momento de ignição (s)</w:t>
            </w:r>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7</w:t>
            </w:r>
            <w:proofErr w:type="gramEnd"/>
          </w:p>
        </w:tc>
        <w:tc>
          <w:tcPr>
            <w:tcW w:w="0" w:type="auto"/>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8</w:t>
            </w:r>
            <w:proofErr w:type="gramEnd"/>
          </w:p>
        </w:tc>
      </w:tr>
    </w:tbl>
    <w:p w:rsidR="00A0399E" w:rsidRDefault="00A0399E" w:rsidP="00A0399E">
      <w:pPr>
        <w:autoSpaceDE w:val="0"/>
        <w:autoSpaceDN w:val="0"/>
        <w:adjustRightInd w:val="0"/>
        <w:spacing w:after="0" w:line="240" w:lineRule="auto"/>
        <w:jc w:val="center"/>
        <w:rPr>
          <w:rFonts w:ascii="Times New Roman" w:hAnsi="Times New Roman" w:cs="Times New Roman"/>
          <w:color w:val="1C1C1C"/>
          <w:szCs w:val="24"/>
        </w:rPr>
      </w:pPr>
      <w:bookmarkStart w:id="4" w:name="_Ref22073954"/>
      <w:bookmarkStart w:id="5" w:name="_Toc23359041"/>
    </w:p>
    <w:p w:rsidR="00A0399E" w:rsidRPr="00A0399E" w:rsidRDefault="00A0399E" w:rsidP="00A0399E">
      <w:pPr>
        <w:autoSpaceDE w:val="0"/>
        <w:autoSpaceDN w:val="0"/>
        <w:adjustRightInd w:val="0"/>
        <w:spacing w:after="0" w:line="240" w:lineRule="auto"/>
        <w:jc w:val="center"/>
        <w:rPr>
          <w:rFonts w:ascii="Times New Roman" w:hAnsi="Times New Roman" w:cs="Times New Roman"/>
          <w:color w:val="1C1C1C"/>
          <w:szCs w:val="24"/>
        </w:rPr>
      </w:pPr>
      <w:bookmarkStart w:id="6" w:name="_Ref21550903"/>
      <w:bookmarkStart w:id="7" w:name="_Toc23359039"/>
      <w:r w:rsidRPr="00A0399E">
        <w:rPr>
          <w:rFonts w:ascii="Times New Roman" w:hAnsi="Times New Roman" w:cs="Times New Roman"/>
          <w:color w:val="1C1C1C"/>
          <w:szCs w:val="24"/>
        </w:rPr>
        <w:t xml:space="preserve">Tabela </w:t>
      </w:r>
      <w:r w:rsidR="00FB35A7" w:rsidRPr="00A0399E">
        <w:rPr>
          <w:rFonts w:ascii="Times New Roman" w:hAnsi="Times New Roman" w:cs="Times New Roman"/>
          <w:color w:val="1C1C1C"/>
          <w:szCs w:val="24"/>
        </w:rPr>
        <w:fldChar w:fldCharType="begin"/>
      </w:r>
      <w:r w:rsidRPr="00A0399E">
        <w:rPr>
          <w:rFonts w:ascii="Times New Roman" w:hAnsi="Times New Roman" w:cs="Times New Roman"/>
          <w:color w:val="1C1C1C"/>
          <w:szCs w:val="24"/>
        </w:rPr>
        <w:instrText xml:space="preserve"> SEQ Tabela \* ARABIC </w:instrText>
      </w:r>
      <w:r w:rsidR="00FB35A7" w:rsidRPr="00A0399E">
        <w:rPr>
          <w:rFonts w:ascii="Times New Roman" w:hAnsi="Times New Roman" w:cs="Times New Roman"/>
          <w:color w:val="1C1C1C"/>
          <w:szCs w:val="24"/>
        </w:rPr>
        <w:fldChar w:fldCharType="separate"/>
      </w:r>
      <w:r w:rsidR="007B7714">
        <w:rPr>
          <w:rFonts w:ascii="Times New Roman" w:hAnsi="Times New Roman" w:cs="Times New Roman"/>
          <w:noProof/>
          <w:color w:val="1C1C1C"/>
          <w:szCs w:val="24"/>
        </w:rPr>
        <w:t>3</w:t>
      </w:r>
      <w:r w:rsidR="00FB35A7" w:rsidRPr="00A0399E">
        <w:rPr>
          <w:rFonts w:ascii="Times New Roman" w:hAnsi="Times New Roman" w:cs="Times New Roman"/>
          <w:color w:val="1C1C1C"/>
          <w:szCs w:val="24"/>
        </w:rPr>
        <w:fldChar w:fldCharType="end"/>
      </w:r>
      <w:bookmarkEnd w:id="6"/>
      <w:r w:rsidRPr="00A0399E">
        <w:rPr>
          <w:rFonts w:ascii="Times New Roman" w:hAnsi="Times New Roman" w:cs="Times New Roman"/>
          <w:color w:val="1C1C1C"/>
          <w:szCs w:val="24"/>
        </w:rPr>
        <w:t xml:space="preserve"> – Parâmetros assumidos para construir o cenário</w:t>
      </w:r>
      <w:bookmarkEnd w:id="7"/>
    </w:p>
    <w:tbl>
      <w:tblPr>
        <w:tblStyle w:val="PlainTable2"/>
        <w:tblW w:w="0" w:type="auto"/>
        <w:jc w:val="center"/>
        <w:tblLook w:val="06A0"/>
      </w:tblPr>
      <w:tblGrid>
        <w:gridCol w:w="4547"/>
        <w:gridCol w:w="1689"/>
      </w:tblGrid>
      <w:tr w:rsidR="00A0399E" w:rsidRPr="00A0399E" w:rsidTr="00674BE6">
        <w:trPr>
          <w:cnfStyle w:val="100000000000"/>
          <w:trHeight w:val="414"/>
          <w:jc w:val="center"/>
        </w:trPr>
        <w:tc>
          <w:tcPr>
            <w:cnfStyle w:val="001000000000"/>
            <w:tcW w:w="0" w:type="auto"/>
            <w:tcBorders>
              <w:bottom w:val="single" w:sz="12" w:space="0" w:color="auto"/>
            </w:tcBorders>
            <w:noWrap/>
            <w:vAlign w:val="center"/>
            <w:hideMark/>
          </w:tcPr>
          <w:p w:rsidR="00A0399E" w:rsidRPr="00A0399E" w:rsidRDefault="00A0399E" w:rsidP="00191AB9">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Parâmetro</w:t>
            </w:r>
          </w:p>
        </w:tc>
        <w:tc>
          <w:tcPr>
            <w:tcW w:w="0" w:type="auto"/>
            <w:tcBorders>
              <w:bottom w:val="single" w:sz="12" w:space="0" w:color="auto"/>
            </w:tcBorders>
            <w:vAlign w:val="center"/>
          </w:tcPr>
          <w:p w:rsidR="00A0399E" w:rsidRPr="00A0399E" w:rsidRDefault="00A0399E" w:rsidP="00191AB9">
            <w:pPr>
              <w:autoSpaceDE w:val="0"/>
              <w:autoSpaceDN w:val="0"/>
              <w:adjustRightInd w:val="0"/>
              <w:jc w:val="center"/>
              <w:cnfStyle w:val="1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Valor assumido</w:t>
            </w:r>
          </w:p>
        </w:tc>
      </w:tr>
      <w:tr w:rsidR="00A0399E" w:rsidRPr="00A0399E" w:rsidTr="00674BE6">
        <w:trPr>
          <w:trHeight w:val="414"/>
          <w:jc w:val="center"/>
        </w:trPr>
        <w:tc>
          <w:tcPr>
            <w:cnfStyle w:val="001000000000"/>
            <w:tcW w:w="0" w:type="auto"/>
            <w:tcBorders>
              <w:right w:val="single" w:sz="2" w:space="0" w:color="auto"/>
            </w:tcBorders>
            <w:noWrap/>
            <w:vAlign w:val="center"/>
            <w:hideMark/>
          </w:tcPr>
          <w:p w:rsidR="00A0399E" w:rsidRPr="00A0399E" w:rsidRDefault="00A0399E" w:rsidP="00191AB9">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Rugosidade do solo</w:t>
            </w:r>
          </w:p>
        </w:tc>
        <w:tc>
          <w:tcPr>
            <w:tcW w:w="0" w:type="auto"/>
            <w:noWrap/>
            <w:vAlign w:val="center"/>
          </w:tcPr>
          <w:p w:rsidR="00A0399E" w:rsidRPr="00A0399E" w:rsidRDefault="00A0399E" w:rsidP="00191AB9">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0,03 m</w:t>
            </w:r>
          </w:p>
        </w:tc>
      </w:tr>
      <w:tr w:rsidR="00A0399E" w:rsidRPr="00A0399E" w:rsidTr="00674BE6">
        <w:trPr>
          <w:trHeight w:val="414"/>
          <w:jc w:val="center"/>
        </w:trPr>
        <w:tc>
          <w:tcPr>
            <w:cnfStyle w:val="001000000000"/>
            <w:tcW w:w="0" w:type="auto"/>
            <w:tcBorders>
              <w:right w:val="single" w:sz="2" w:space="0" w:color="auto"/>
            </w:tcBorders>
            <w:noWrap/>
            <w:vAlign w:val="center"/>
            <w:hideMark/>
          </w:tcPr>
          <w:p w:rsidR="00A0399E" w:rsidRPr="00A0399E" w:rsidRDefault="00A0399E" w:rsidP="00191AB9">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Velocidade do vento em uma altura de referência</w:t>
            </w:r>
          </w:p>
        </w:tc>
        <w:tc>
          <w:tcPr>
            <w:tcW w:w="0" w:type="auto"/>
            <w:noWrap/>
            <w:vAlign w:val="center"/>
          </w:tcPr>
          <w:p w:rsidR="00A0399E" w:rsidRPr="00A0399E" w:rsidRDefault="00A0399E" w:rsidP="00191AB9">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0,01 m/s</w:t>
            </w:r>
          </w:p>
        </w:tc>
      </w:tr>
      <w:tr w:rsidR="00A0399E" w:rsidRPr="00A0399E" w:rsidTr="00674BE6">
        <w:trPr>
          <w:trHeight w:val="414"/>
          <w:jc w:val="center"/>
        </w:trPr>
        <w:tc>
          <w:tcPr>
            <w:cnfStyle w:val="001000000000"/>
            <w:tcW w:w="0" w:type="auto"/>
            <w:tcBorders>
              <w:right w:val="single" w:sz="2" w:space="0" w:color="auto"/>
            </w:tcBorders>
            <w:noWrap/>
            <w:vAlign w:val="center"/>
            <w:hideMark/>
          </w:tcPr>
          <w:p w:rsidR="00A0399E" w:rsidRPr="00A0399E" w:rsidRDefault="00A0399E" w:rsidP="00191AB9">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Altura de referência</w:t>
            </w:r>
          </w:p>
        </w:tc>
        <w:tc>
          <w:tcPr>
            <w:tcW w:w="0" w:type="auto"/>
            <w:noWrap/>
            <w:vAlign w:val="center"/>
          </w:tcPr>
          <w:p w:rsidR="00A0399E" w:rsidRPr="00A0399E" w:rsidRDefault="00A0399E" w:rsidP="00191AB9">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1 m</w:t>
            </w:r>
          </w:p>
        </w:tc>
      </w:tr>
      <w:tr w:rsidR="00A0399E" w:rsidRPr="00A0399E" w:rsidTr="00674BE6">
        <w:trPr>
          <w:trHeight w:val="414"/>
          <w:jc w:val="center"/>
        </w:trPr>
        <w:tc>
          <w:tcPr>
            <w:cnfStyle w:val="001000000000"/>
            <w:tcW w:w="0" w:type="auto"/>
            <w:tcBorders>
              <w:right w:val="single" w:sz="2" w:space="0" w:color="auto"/>
            </w:tcBorders>
            <w:noWrap/>
            <w:vAlign w:val="center"/>
            <w:hideMark/>
          </w:tcPr>
          <w:p w:rsidR="00A0399E" w:rsidRPr="00A0399E" w:rsidRDefault="00A0399E" w:rsidP="00191AB9">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Direção do vento</w:t>
            </w:r>
          </w:p>
        </w:tc>
        <w:tc>
          <w:tcPr>
            <w:tcW w:w="0" w:type="auto"/>
            <w:noWrap/>
            <w:vAlign w:val="center"/>
          </w:tcPr>
          <w:p w:rsidR="00A0399E" w:rsidRPr="00A0399E" w:rsidRDefault="00A0399E" w:rsidP="00191AB9">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255,3°</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191AB9">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Tempo de acúmulo do vento</w:t>
            </w:r>
          </w:p>
        </w:tc>
        <w:tc>
          <w:tcPr>
            <w:tcW w:w="0" w:type="auto"/>
            <w:noWrap/>
            <w:vAlign w:val="center"/>
          </w:tcPr>
          <w:p w:rsidR="00A0399E" w:rsidRPr="00A0399E" w:rsidRDefault="00A0399E" w:rsidP="00191AB9">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5 s</w:t>
            </w:r>
          </w:p>
        </w:tc>
      </w:tr>
      <w:tr w:rsidR="00A0399E" w:rsidRPr="00A0399E" w:rsidTr="00674BE6">
        <w:trPr>
          <w:trHeight w:val="414"/>
          <w:jc w:val="center"/>
        </w:trPr>
        <w:tc>
          <w:tcPr>
            <w:cnfStyle w:val="001000000000"/>
            <w:tcW w:w="0" w:type="auto"/>
            <w:tcBorders>
              <w:right w:val="single" w:sz="2" w:space="0" w:color="auto"/>
            </w:tcBorders>
            <w:noWrap/>
            <w:vAlign w:val="center"/>
            <w:hideMark/>
          </w:tcPr>
          <w:p w:rsidR="00A0399E" w:rsidRPr="00A0399E" w:rsidRDefault="00A0399E" w:rsidP="00191AB9">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lastRenderedPageBreak/>
              <w:t xml:space="preserve">Classe </w:t>
            </w:r>
            <w:proofErr w:type="spellStart"/>
            <w:r w:rsidRPr="00A0399E">
              <w:rPr>
                <w:rFonts w:ascii="Times New Roman" w:eastAsiaTheme="minorEastAsia" w:hAnsi="Times New Roman" w:cs="Times New Roman"/>
                <w:b w:val="0"/>
                <w:bCs w:val="0"/>
                <w:color w:val="1C1C1C"/>
                <w:szCs w:val="24"/>
              </w:rPr>
              <w:t>Pasquill</w:t>
            </w:r>
            <w:proofErr w:type="spellEnd"/>
          </w:p>
        </w:tc>
        <w:tc>
          <w:tcPr>
            <w:tcW w:w="0" w:type="auto"/>
            <w:noWrap/>
            <w:vAlign w:val="center"/>
          </w:tcPr>
          <w:p w:rsidR="00A0399E" w:rsidRPr="00A0399E" w:rsidRDefault="00A0399E" w:rsidP="00191AB9">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E</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191AB9">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Razão de equivalência</w:t>
            </w:r>
          </w:p>
        </w:tc>
        <w:tc>
          <w:tcPr>
            <w:tcW w:w="0" w:type="auto"/>
            <w:noWrap/>
            <w:vAlign w:val="center"/>
          </w:tcPr>
          <w:p w:rsidR="00A0399E" w:rsidRPr="00A0399E" w:rsidRDefault="00A0399E" w:rsidP="00191AB9">
            <w:pPr>
              <w:autoSpaceDE w:val="0"/>
              <w:autoSpaceDN w:val="0"/>
              <w:adjustRightInd w:val="0"/>
              <w:jc w:val="center"/>
              <w:cnfStyle w:val="000000000000"/>
              <w:rPr>
                <w:rFonts w:ascii="Times New Roman" w:eastAsiaTheme="minorEastAsia" w:hAnsi="Times New Roman" w:cs="Times New Roman"/>
                <w:color w:val="1C1C1C"/>
                <w:szCs w:val="24"/>
              </w:rPr>
            </w:pPr>
            <m:oMathPara>
              <m:oMath>
                <m:r>
                  <m:rPr>
                    <m:sty m:val="p"/>
                  </m:rPr>
                  <w:rPr>
                    <w:rFonts w:ascii="Cambria Math" w:eastAsiaTheme="minorEastAsia" w:hAnsi="Cambria Math" w:cs="Times New Roman"/>
                    <w:color w:val="1C1C1C"/>
                    <w:szCs w:val="24"/>
                  </w:rPr>
                  <m:t>1×</m:t>
                </m:r>
                <m:sSup>
                  <m:sSupPr>
                    <m:ctrlPr>
                      <w:rPr>
                        <w:rFonts w:ascii="Cambria Math" w:eastAsiaTheme="minorEastAsia" w:hAnsi="Cambria Math" w:cs="Times New Roman"/>
                        <w:color w:val="1C1C1C"/>
                        <w:szCs w:val="24"/>
                      </w:rPr>
                    </m:ctrlPr>
                  </m:sSupPr>
                  <m:e>
                    <m:r>
                      <m:rPr>
                        <m:sty m:val="p"/>
                      </m:rPr>
                      <w:rPr>
                        <w:rFonts w:ascii="Cambria Math" w:eastAsiaTheme="minorEastAsia" w:hAnsi="Cambria Math" w:cs="Times New Roman"/>
                        <w:color w:val="1C1C1C"/>
                        <w:szCs w:val="24"/>
                      </w:rPr>
                      <m:t>10</m:t>
                    </m:r>
                  </m:e>
                  <m:sup>
                    <m:r>
                      <m:rPr>
                        <m:sty m:val="p"/>
                      </m:rPr>
                      <w:rPr>
                        <w:rFonts w:ascii="Cambria Math" w:eastAsiaTheme="minorEastAsia" w:hAnsi="Cambria Math" w:cs="Times New Roman"/>
                        <w:color w:val="1C1C1C"/>
                        <w:szCs w:val="24"/>
                      </w:rPr>
                      <m:t>30</m:t>
                    </m:r>
                  </m:sup>
                </m:sSup>
              </m:oMath>
            </m:oMathPara>
          </w:p>
        </w:tc>
      </w:tr>
    </w:tbl>
    <w:p w:rsidR="00A0399E" w:rsidRPr="00A0399E" w:rsidRDefault="00A0399E" w:rsidP="00A0399E">
      <w:pPr>
        <w:autoSpaceDE w:val="0"/>
        <w:autoSpaceDN w:val="0"/>
        <w:adjustRightInd w:val="0"/>
        <w:spacing w:after="0" w:line="240" w:lineRule="auto"/>
        <w:jc w:val="center"/>
        <w:rPr>
          <w:rFonts w:ascii="Times New Roman" w:hAnsi="Times New Roman" w:cs="Times New Roman"/>
          <w:color w:val="1C1C1C"/>
          <w:szCs w:val="24"/>
        </w:rPr>
      </w:pPr>
      <w:bookmarkStart w:id="8" w:name="_Ref23368150"/>
      <w:r w:rsidRPr="00A0399E">
        <w:rPr>
          <w:rFonts w:ascii="Times New Roman" w:hAnsi="Times New Roman" w:cs="Times New Roman"/>
          <w:color w:val="1C1C1C"/>
          <w:szCs w:val="24"/>
        </w:rPr>
        <w:t xml:space="preserve">Tabela </w:t>
      </w:r>
      <w:r w:rsidR="00FB35A7" w:rsidRPr="00A0399E">
        <w:rPr>
          <w:rFonts w:ascii="Times New Roman" w:hAnsi="Times New Roman" w:cs="Times New Roman"/>
          <w:color w:val="1C1C1C"/>
          <w:szCs w:val="24"/>
        </w:rPr>
        <w:fldChar w:fldCharType="begin"/>
      </w:r>
      <w:r w:rsidRPr="00A0399E">
        <w:rPr>
          <w:rFonts w:ascii="Times New Roman" w:hAnsi="Times New Roman" w:cs="Times New Roman"/>
          <w:color w:val="1C1C1C"/>
          <w:szCs w:val="24"/>
        </w:rPr>
        <w:instrText xml:space="preserve"> SEQ Tabela \* ARABIC </w:instrText>
      </w:r>
      <w:r w:rsidR="00FB35A7" w:rsidRPr="00A0399E">
        <w:rPr>
          <w:rFonts w:ascii="Times New Roman" w:hAnsi="Times New Roman" w:cs="Times New Roman"/>
          <w:color w:val="1C1C1C"/>
          <w:szCs w:val="24"/>
        </w:rPr>
        <w:fldChar w:fldCharType="separate"/>
      </w:r>
      <w:r w:rsidR="007B7714">
        <w:rPr>
          <w:rFonts w:ascii="Times New Roman" w:hAnsi="Times New Roman" w:cs="Times New Roman"/>
          <w:noProof/>
          <w:color w:val="1C1C1C"/>
          <w:szCs w:val="24"/>
        </w:rPr>
        <w:t>4</w:t>
      </w:r>
      <w:r w:rsidR="00FB35A7" w:rsidRPr="00A0399E">
        <w:rPr>
          <w:rFonts w:ascii="Times New Roman" w:hAnsi="Times New Roman" w:cs="Times New Roman"/>
          <w:color w:val="1C1C1C"/>
          <w:szCs w:val="24"/>
        </w:rPr>
        <w:fldChar w:fldCharType="end"/>
      </w:r>
      <w:bookmarkEnd w:id="4"/>
      <w:bookmarkEnd w:id="8"/>
      <w:r w:rsidRPr="00A0399E">
        <w:rPr>
          <w:rFonts w:ascii="Times New Roman" w:hAnsi="Times New Roman" w:cs="Times New Roman"/>
          <w:color w:val="1C1C1C"/>
          <w:szCs w:val="24"/>
        </w:rPr>
        <w:t xml:space="preserve"> – Valores assumidos para os parâmetros de simulação</w:t>
      </w:r>
      <w:bookmarkEnd w:id="5"/>
    </w:p>
    <w:tbl>
      <w:tblPr>
        <w:tblStyle w:val="PlainTable2"/>
        <w:tblW w:w="0" w:type="auto"/>
        <w:jc w:val="center"/>
        <w:tblLook w:val="06A0"/>
      </w:tblPr>
      <w:tblGrid>
        <w:gridCol w:w="3112"/>
        <w:gridCol w:w="2227"/>
      </w:tblGrid>
      <w:tr w:rsidR="00A0399E" w:rsidRPr="00A0399E" w:rsidTr="00674BE6">
        <w:trPr>
          <w:cnfStyle w:val="100000000000"/>
          <w:trHeight w:val="414"/>
          <w:jc w:val="center"/>
        </w:trPr>
        <w:tc>
          <w:tcPr>
            <w:cnfStyle w:val="001000000000"/>
            <w:tcW w:w="0" w:type="auto"/>
            <w:tcBorders>
              <w:bottom w:val="single" w:sz="12" w:space="0" w:color="auto"/>
            </w:tcBorders>
            <w:noWrap/>
            <w:vAlign w:val="center"/>
            <w:hideMark/>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Parâmetro</w:t>
            </w:r>
          </w:p>
        </w:tc>
        <w:tc>
          <w:tcPr>
            <w:tcW w:w="0" w:type="auto"/>
            <w:tcBorders>
              <w:bottom w:val="single" w:sz="12" w:space="0" w:color="auto"/>
            </w:tcBorders>
            <w:vAlign w:val="center"/>
          </w:tcPr>
          <w:p w:rsidR="00A0399E" w:rsidRPr="00A0399E" w:rsidRDefault="00A0399E" w:rsidP="00A0399E">
            <w:pPr>
              <w:autoSpaceDE w:val="0"/>
              <w:autoSpaceDN w:val="0"/>
              <w:adjustRightInd w:val="0"/>
              <w:jc w:val="center"/>
              <w:cnfStyle w:val="1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Valor assumido</w:t>
            </w:r>
          </w:p>
        </w:tc>
      </w:tr>
      <w:tr w:rsidR="00A0399E" w:rsidRPr="00A0399E" w:rsidTr="00674BE6">
        <w:trPr>
          <w:trHeight w:val="414"/>
          <w:jc w:val="center"/>
        </w:trPr>
        <w:tc>
          <w:tcPr>
            <w:cnfStyle w:val="001000000000"/>
            <w:tcW w:w="0" w:type="auto"/>
            <w:tcBorders>
              <w:top w:val="single" w:sz="12" w:space="0" w:color="auto"/>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Dados de saída 3D</w:t>
            </w:r>
          </w:p>
        </w:tc>
        <w:tc>
          <w:tcPr>
            <w:tcW w:w="0" w:type="auto"/>
            <w:tcBorders>
              <w:top w:val="single" w:sz="12" w:space="0" w:color="auto"/>
            </w:tcBorders>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FMOLE; T; Q; QRAD</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Tempo mínimo de simulação (s)</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25</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674BE6">
            <w:pPr>
              <w:autoSpaceDE w:val="0"/>
              <w:autoSpaceDN w:val="0"/>
              <w:adjustRightInd w:val="0"/>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Tempo máximo de simulação (s)</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25</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CFLC</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20</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CFLV</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2</w:t>
            </w:r>
            <w:proofErr w:type="gramEnd"/>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MODD</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r w:rsidRPr="00A0399E">
              <w:rPr>
                <w:rFonts w:ascii="Times New Roman" w:eastAsiaTheme="minorEastAsia" w:hAnsi="Times New Roman" w:cs="Times New Roman"/>
                <w:color w:val="1C1C1C"/>
                <w:szCs w:val="24"/>
              </w:rPr>
              <w:t>10</w:t>
            </w:r>
          </w:p>
        </w:tc>
      </w:tr>
      <w:tr w:rsidR="00A0399E" w:rsidRPr="00A0399E" w:rsidTr="00674BE6">
        <w:trPr>
          <w:trHeight w:val="414"/>
          <w:jc w:val="center"/>
        </w:trPr>
        <w:tc>
          <w:tcPr>
            <w:cnfStyle w:val="001000000000"/>
            <w:tcW w:w="0" w:type="auto"/>
            <w:tcBorders>
              <w:right w:val="single" w:sz="2" w:space="0" w:color="auto"/>
            </w:tcBorders>
            <w:noWrap/>
            <w:vAlign w:val="center"/>
          </w:tcPr>
          <w:p w:rsidR="00A0399E" w:rsidRPr="00A0399E" w:rsidRDefault="00A0399E" w:rsidP="00A0399E">
            <w:pPr>
              <w:autoSpaceDE w:val="0"/>
              <w:autoSpaceDN w:val="0"/>
              <w:adjustRightInd w:val="0"/>
              <w:jc w:val="center"/>
              <w:rPr>
                <w:rFonts w:ascii="Times New Roman" w:eastAsiaTheme="minorEastAsia" w:hAnsi="Times New Roman" w:cs="Times New Roman"/>
                <w:color w:val="1C1C1C"/>
                <w:szCs w:val="24"/>
              </w:rPr>
            </w:pPr>
            <w:r w:rsidRPr="00A0399E">
              <w:rPr>
                <w:rFonts w:ascii="Times New Roman" w:eastAsiaTheme="minorEastAsia" w:hAnsi="Times New Roman" w:cs="Times New Roman"/>
                <w:b w:val="0"/>
                <w:bCs w:val="0"/>
                <w:color w:val="1C1C1C"/>
                <w:szCs w:val="24"/>
              </w:rPr>
              <w:t>DTPLOT (s)</w:t>
            </w:r>
          </w:p>
        </w:tc>
        <w:tc>
          <w:tcPr>
            <w:tcW w:w="0" w:type="auto"/>
            <w:noWrap/>
            <w:vAlign w:val="center"/>
          </w:tcPr>
          <w:p w:rsidR="00A0399E" w:rsidRPr="00A0399E" w:rsidRDefault="00A0399E" w:rsidP="00A0399E">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A0399E">
              <w:rPr>
                <w:rFonts w:ascii="Times New Roman" w:eastAsiaTheme="minorEastAsia" w:hAnsi="Times New Roman" w:cs="Times New Roman"/>
                <w:color w:val="1C1C1C"/>
                <w:szCs w:val="24"/>
              </w:rPr>
              <w:t>1</w:t>
            </w:r>
            <w:proofErr w:type="gramEnd"/>
          </w:p>
        </w:tc>
      </w:tr>
    </w:tbl>
    <w:p w:rsidR="00BA09A0" w:rsidRPr="00C950C9" w:rsidRDefault="00BA09A0" w:rsidP="00A0399E">
      <w:pPr>
        <w:autoSpaceDE w:val="0"/>
        <w:autoSpaceDN w:val="0"/>
        <w:adjustRightInd w:val="0"/>
        <w:spacing w:after="0" w:line="240" w:lineRule="auto"/>
        <w:jc w:val="center"/>
        <w:rPr>
          <w:rFonts w:ascii="Times New Roman" w:hAnsi="Times New Roman" w:cs="Times New Roman"/>
          <w:color w:val="1C1C1C"/>
          <w:szCs w:val="24"/>
        </w:rPr>
      </w:pPr>
    </w:p>
    <w:p w:rsidR="00772DAD" w:rsidRPr="00C950C9" w:rsidRDefault="00772DAD"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C102C7" w:rsidRPr="00C950C9" w:rsidRDefault="00B0190F"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RESULTADOS E DISCUSSÃO</w:t>
      </w:r>
    </w:p>
    <w:p w:rsidR="00C102C7" w:rsidRPr="00C950C9" w:rsidRDefault="00C102C7"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B0190F" w:rsidRPr="00B0190F" w:rsidRDefault="00B0190F" w:rsidP="00B0190F">
      <w:pPr>
        <w:autoSpaceDE w:val="0"/>
        <w:autoSpaceDN w:val="0"/>
        <w:adjustRightInd w:val="0"/>
        <w:spacing w:after="0" w:line="240" w:lineRule="auto"/>
        <w:ind w:firstLine="708"/>
        <w:jc w:val="both"/>
        <w:rPr>
          <w:rFonts w:ascii="Times New Roman" w:hAnsi="Times New Roman" w:cs="Times New Roman"/>
          <w:color w:val="1C1C1C"/>
          <w:szCs w:val="24"/>
        </w:rPr>
      </w:pPr>
      <w:proofErr w:type="spellStart"/>
      <w:r w:rsidRPr="00B0190F">
        <w:rPr>
          <w:rFonts w:ascii="Times New Roman" w:hAnsi="Times New Roman" w:cs="Times New Roman"/>
          <w:color w:val="1C1C1C"/>
          <w:szCs w:val="24"/>
        </w:rPr>
        <w:t>A</w:t>
      </w:r>
      <w:r w:rsidR="00FB35A7">
        <w:rPr>
          <w:rFonts w:ascii="Times New Roman" w:hAnsi="Times New Roman" w:cs="Times New Roman"/>
          <w:color w:val="1C1C1C"/>
          <w:szCs w:val="24"/>
        </w:rPr>
        <w:fldChar w:fldCharType="begin"/>
      </w:r>
      <w:r>
        <w:rPr>
          <w:rFonts w:ascii="Times New Roman" w:hAnsi="Times New Roman" w:cs="Times New Roman"/>
          <w:color w:val="1C1C1C"/>
          <w:szCs w:val="24"/>
        </w:rPr>
        <w:instrText xml:space="preserve"> REF _Ref23368300 \h </w:instrText>
      </w:r>
      <w:r w:rsidR="00FB35A7">
        <w:rPr>
          <w:rFonts w:ascii="Times New Roman" w:hAnsi="Times New Roman" w:cs="Times New Roman"/>
          <w:color w:val="1C1C1C"/>
          <w:szCs w:val="24"/>
        </w:rPr>
      </w:r>
      <w:r w:rsidR="00FB35A7">
        <w:rPr>
          <w:rFonts w:ascii="Times New Roman" w:hAnsi="Times New Roman" w:cs="Times New Roman"/>
          <w:color w:val="1C1C1C"/>
          <w:szCs w:val="24"/>
        </w:rPr>
        <w:fldChar w:fldCharType="separate"/>
      </w:r>
      <w:r w:rsidR="007B7714" w:rsidRPr="00B0190F">
        <w:rPr>
          <w:rFonts w:ascii="Times New Roman" w:hAnsi="Times New Roman" w:cs="Times New Roman"/>
          <w:color w:val="1C1C1C"/>
          <w:szCs w:val="24"/>
        </w:rPr>
        <w:t>Tabela</w:t>
      </w:r>
      <w:proofErr w:type="spellEnd"/>
      <w:r w:rsidR="007B7714" w:rsidRPr="00B0190F">
        <w:rPr>
          <w:rFonts w:ascii="Times New Roman" w:hAnsi="Times New Roman" w:cs="Times New Roman"/>
          <w:color w:val="1C1C1C"/>
          <w:szCs w:val="24"/>
        </w:rPr>
        <w:t xml:space="preserve"> </w:t>
      </w:r>
      <w:r w:rsidR="007B7714">
        <w:rPr>
          <w:rFonts w:ascii="Times New Roman" w:hAnsi="Times New Roman" w:cs="Times New Roman"/>
          <w:noProof/>
          <w:color w:val="1C1C1C"/>
          <w:szCs w:val="24"/>
        </w:rPr>
        <w:t>5</w:t>
      </w:r>
      <w:r w:rsidR="00FB35A7">
        <w:rPr>
          <w:rFonts w:ascii="Times New Roman" w:hAnsi="Times New Roman" w:cs="Times New Roman"/>
          <w:color w:val="1C1C1C"/>
          <w:szCs w:val="24"/>
        </w:rPr>
        <w:fldChar w:fldCharType="end"/>
      </w:r>
      <w:r w:rsidRPr="00B0190F">
        <w:rPr>
          <w:rFonts w:ascii="Times New Roman" w:hAnsi="Times New Roman" w:cs="Times New Roman"/>
          <w:color w:val="1C1C1C"/>
          <w:szCs w:val="24"/>
        </w:rPr>
        <w:t xml:space="preserve"> apresenta a comparação entre os dados experimentais e simulados para os diâmetros</w:t>
      </w:r>
      <w:r>
        <w:rPr>
          <w:rFonts w:ascii="Times New Roman" w:hAnsi="Times New Roman" w:cs="Times New Roman"/>
          <w:color w:val="1C1C1C"/>
          <w:szCs w:val="24"/>
        </w:rPr>
        <w:t xml:space="preserve"> de saída</w:t>
      </w:r>
      <w:r w:rsidRPr="00B0190F">
        <w:rPr>
          <w:rFonts w:ascii="Times New Roman" w:hAnsi="Times New Roman" w:cs="Times New Roman"/>
          <w:color w:val="1C1C1C"/>
          <w:szCs w:val="24"/>
        </w:rPr>
        <w:t xml:space="preserve"> de 20 e 30 mm.</w:t>
      </w:r>
    </w:p>
    <w:p w:rsidR="00B0190F" w:rsidRPr="00B0190F" w:rsidRDefault="00B0190F" w:rsidP="00B0190F">
      <w:pPr>
        <w:autoSpaceDE w:val="0"/>
        <w:autoSpaceDN w:val="0"/>
        <w:adjustRightInd w:val="0"/>
        <w:spacing w:after="0" w:line="240" w:lineRule="auto"/>
        <w:ind w:firstLine="708"/>
        <w:jc w:val="both"/>
        <w:rPr>
          <w:rFonts w:ascii="Times New Roman" w:hAnsi="Times New Roman" w:cs="Times New Roman"/>
          <w:color w:val="1C1C1C"/>
          <w:szCs w:val="24"/>
        </w:rPr>
      </w:pPr>
    </w:p>
    <w:p w:rsidR="00B0190F" w:rsidRPr="00B0190F" w:rsidRDefault="00B0190F" w:rsidP="00674BE6">
      <w:pPr>
        <w:autoSpaceDE w:val="0"/>
        <w:autoSpaceDN w:val="0"/>
        <w:adjustRightInd w:val="0"/>
        <w:spacing w:after="0" w:line="240" w:lineRule="auto"/>
        <w:jc w:val="center"/>
        <w:rPr>
          <w:rFonts w:ascii="Times New Roman" w:hAnsi="Times New Roman" w:cs="Times New Roman"/>
          <w:color w:val="1C1C1C"/>
          <w:szCs w:val="24"/>
        </w:rPr>
      </w:pPr>
      <w:bookmarkStart w:id="9" w:name="_Ref23368300"/>
      <w:bookmarkStart w:id="10" w:name="_Toc23359042"/>
      <w:r w:rsidRPr="00B0190F">
        <w:rPr>
          <w:rFonts w:ascii="Times New Roman" w:hAnsi="Times New Roman" w:cs="Times New Roman"/>
          <w:color w:val="1C1C1C"/>
          <w:szCs w:val="24"/>
        </w:rPr>
        <w:t xml:space="preserve">Tabela </w:t>
      </w:r>
      <w:r w:rsidR="00FB35A7" w:rsidRPr="00B0190F">
        <w:rPr>
          <w:rFonts w:ascii="Times New Roman" w:hAnsi="Times New Roman" w:cs="Times New Roman"/>
          <w:color w:val="1C1C1C"/>
          <w:szCs w:val="24"/>
        </w:rPr>
        <w:fldChar w:fldCharType="begin"/>
      </w:r>
      <w:r w:rsidRPr="00B0190F">
        <w:rPr>
          <w:rFonts w:ascii="Times New Roman" w:hAnsi="Times New Roman" w:cs="Times New Roman"/>
          <w:color w:val="1C1C1C"/>
          <w:szCs w:val="24"/>
        </w:rPr>
        <w:instrText xml:space="preserve"> SEQ Tabela \* ARABIC </w:instrText>
      </w:r>
      <w:r w:rsidR="00FB35A7" w:rsidRPr="00B0190F">
        <w:rPr>
          <w:rFonts w:ascii="Times New Roman" w:hAnsi="Times New Roman" w:cs="Times New Roman"/>
          <w:color w:val="1C1C1C"/>
          <w:szCs w:val="24"/>
        </w:rPr>
        <w:fldChar w:fldCharType="separate"/>
      </w:r>
      <w:r w:rsidR="007B7714">
        <w:rPr>
          <w:rFonts w:ascii="Times New Roman" w:hAnsi="Times New Roman" w:cs="Times New Roman"/>
          <w:noProof/>
          <w:color w:val="1C1C1C"/>
          <w:szCs w:val="24"/>
        </w:rPr>
        <w:t>5</w:t>
      </w:r>
      <w:r w:rsidR="00FB35A7" w:rsidRPr="00B0190F">
        <w:rPr>
          <w:rFonts w:ascii="Times New Roman" w:hAnsi="Times New Roman" w:cs="Times New Roman"/>
          <w:color w:val="1C1C1C"/>
          <w:szCs w:val="24"/>
        </w:rPr>
        <w:fldChar w:fldCharType="end"/>
      </w:r>
      <w:bookmarkEnd w:id="9"/>
      <w:r w:rsidRPr="00B0190F">
        <w:rPr>
          <w:rFonts w:ascii="Times New Roman" w:hAnsi="Times New Roman" w:cs="Times New Roman"/>
          <w:color w:val="1C1C1C"/>
          <w:szCs w:val="24"/>
        </w:rPr>
        <w:t xml:space="preserve"> – Comparação do fluxo de calor entre os dados experimentais e simulados</w:t>
      </w:r>
      <w:bookmarkEnd w:id="10"/>
    </w:p>
    <w:tbl>
      <w:tblPr>
        <w:tblStyle w:val="PlainTable2"/>
        <w:tblW w:w="0" w:type="auto"/>
        <w:jc w:val="center"/>
        <w:tblLook w:val="06A0"/>
      </w:tblPr>
      <w:tblGrid>
        <w:gridCol w:w="3730"/>
        <w:gridCol w:w="1200"/>
        <w:gridCol w:w="1035"/>
        <w:gridCol w:w="1035"/>
      </w:tblGrid>
      <w:tr w:rsidR="00B0190F" w:rsidRPr="00B0190F" w:rsidTr="00674BE6">
        <w:trPr>
          <w:cnfStyle w:val="100000000000"/>
          <w:trHeight w:val="414"/>
          <w:jc w:val="center"/>
        </w:trPr>
        <w:tc>
          <w:tcPr>
            <w:cnfStyle w:val="001000000000"/>
            <w:tcW w:w="0" w:type="auto"/>
            <w:tcBorders>
              <w:bottom w:val="single" w:sz="12" w:space="0" w:color="auto"/>
            </w:tcBorders>
            <w:noWrap/>
            <w:vAlign w:val="center"/>
            <w:hideMark/>
          </w:tcPr>
          <w:p w:rsidR="00B0190F" w:rsidRPr="00B0190F" w:rsidRDefault="00B0190F" w:rsidP="00674BE6">
            <w:pPr>
              <w:autoSpaceDE w:val="0"/>
              <w:autoSpaceDN w:val="0"/>
              <w:adjustRightInd w:val="0"/>
              <w:jc w:val="center"/>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Distância do sensor de calor em x (m)</w:t>
            </w:r>
          </w:p>
        </w:tc>
        <w:tc>
          <w:tcPr>
            <w:tcW w:w="0" w:type="auto"/>
            <w:tcBorders>
              <w:bottom w:val="single" w:sz="12" w:space="0" w:color="auto"/>
            </w:tcBorders>
            <w:vAlign w:val="center"/>
          </w:tcPr>
          <w:p w:rsidR="00B0190F" w:rsidRPr="00B0190F" w:rsidRDefault="00B0190F" w:rsidP="00674BE6">
            <w:pPr>
              <w:autoSpaceDE w:val="0"/>
              <w:autoSpaceDN w:val="0"/>
              <w:adjustRightInd w:val="0"/>
              <w:jc w:val="center"/>
              <w:cnfStyle w:val="1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 xml:space="preserve">1,1 (MP </w:t>
            </w:r>
            <w:proofErr w:type="gramStart"/>
            <w:r w:rsidRPr="00B0190F">
              <w:rPr>
                <w:rFonts w:ascii="Times New Roman" w:eastAsiaTheme="minorEastAsia" w:hAnsi="Times New Roman" w:cs="Times New Roman"/>
                <w:color w:val="1C1C1C"/>
                <w:szCs w:val="24"/>
              </w:rPr>
              <w:t>5</w:t>
            </w:r>
            <w:proofErr w:type="gramEnd"/>
            <w:r w:rsidRPr="00B0190F">
              <w:rPr>
                <w:rFonts w:ascii="Times New Roman" w:eastAsiaTheme="minorEastAsia" w:hAnsi="Times New Roman" w:cs="Times New Roman"/>
                <w:color w:val="1C1C1C"/>
                <w:szCs w:val="24"/>
              </w:rPr>
              <w:t>)</w:t>
            </w:r>
          </w:p>
        </w:tc>
        <w:tc>
          <w:tcPr>
            <w:tcW w:w="0" w:type="auto"/>
            <w:tcBorders>
              <w:bottom w:val="single" w:sz="12" w:space="0" w:color="auto"/>
            </w:tcBorders>
            <w:vAlign w:val="center"/>
          </w:tcPr>
          <w:p w:rsidR="00B0190F" w:rsidRPr="00B0190F" w:rsidRDefault="00B0190F" w:rsidP="00674BE6">
            <w:pPr>
              <w:autoSpaceDE w:val="0"/>
              <w:autoSpaceDN w:val="0"/>
              <w:adjustRightInd w:val="0"/>
              <w:jc w:val="center"/>
              <w:cnfStyle w:val="100000000000"/>
              <w:rPr>
                <w:rFonts w:ascii="Times New Roman" w:eastAsiaTheme="minorEastAsia" w:hAnsi="Times New Roman" w:cs="Times New Roman"/>
                <w:color w:val="1C1C1C"/>
                <w:szCs w:val="24"/>
              </w:rPr>
            </w:pPr>
            <w:proofErr w:type="gramStart"/>
            <w:r w:rsidRPr="00B0190F">
              <w:rPr>
                <w:rFonts w:ascii="Times New Roman" w:eastAsiaTheme="minorEastAsia" w:hAnsi="Times New Roman" w:cs="Times New Roman"/>
                <w:color w:val="1C1C1C"/>
                <w:szCs w:val="24"/>
              </w:rPr>
              <w:t>3</w:t>
            </w:r>
            <w:proofErr w:type="gramEnd"/>
            <w:r w:rsidRPr="00B0190F">
              <w:rPr>
                <w:rFonts w:ascii="Times New Roman" w:eastAsiaTheme="minorEastAsia" w:hAnsi="Times New Roman" w:cs="Times New Roman"/>
                <w:color w:val="1C1C1C"/>
                <w:szCs w:val="24"/>
              </w:rPr>
              <w:t xml:space="preserve"> (MP 7)</w:t>
            </w:r>
          </w:p>
        </w:tc>
        <w:tc>
          <w:tcPr>
            <w:tcW w:w="0" w:type="auto"/>
            <w:vAlign w:val="center"/>
          </w:tcPr>
          <w:p w:rsidR="00B0190F" w:rsidRPr="00B0190F" w:rsidRDefault="00B0190F" w:rsidP="00674BE6">
            <w:pPr>
              <w:autoSpaceDE w:val="0"/>
              <w:autoSpaceDN w:val="0"/>
              <w:adjustRightInd w:val="0"/>
              <w:jc w:val="center"/>
              <w:cnfStyle w:val="100000000000"/>
              <w:rPr>
                <w:rFonts w:ascii="Times New Roman" w:eastAsiaTheme="minorEastAsia" w:hAnsi="Times New Roman" w:cs="Times New Roman"/>
                <w:color w:val="1C1C1C"/>
                <w:szCs w:val="24"/>
              </w:rPr>
            </w:pPr>
            <w:proofErr w:type="gramStart"/>
            <w:r w:rsidRPr="00B0190F">
              <w:rPr>
                <w:rFonts w:ascii="Times New Roman" w:eastAsiaTheme="minorEastAsia" w:hAnsi="Times New Roman" w:cs="Times New Roman"/>
                <w:color w:val="1C1C1C"/>
                <w:szCs w:val="24"/>
              </w:rPr>
              <w:t>5</w:t>
            </w:r>
            <w:proofErr w:type="gramEnd"/>
            <w:r w:rsidRPr="00B0190F">
              <w:rPr>
                <w:rFonts w:ascii="Times New Roman" w:eastAsiaTheme="minorEastAsia" w:hAnsi="Times New Roman" w:cs="Times New Roman"/>
                <w:color w:val="1C1C1C"/>
                <w:szCs w:val="24"/>
              </w:rPr>
              <w:t xml:space="preserve"> (MP 6)</w:t>
            </w:r>
          </w:p>
        </w:tc>
      </w:tr>
      <w:tr w:rsidR="00B0190F" w:rsidRPr="00B0190F" w:rsidTr="00674BE6">
        <w:trPr>
          <w:trHeight w:val="414"/>
          <w:jc w:val="center"/>
        </w:trPr>
        <w:tc>
          <w:tcPr>
            <w:cnfStyle w:val="001000000000"/>
            <w:tcW w:w="0" w:type="auto"/>
            <w:gridSpan w:val="4"/>
            <w:tcBorders>
              <w:top w:val="single" w:sz="12" w:space="0" w:color="auto"/>
            </w:tcBorders>
            <w:noWrap/>
            <w:vAlign w:val="center"/>
          </w:tcPr>
          <w:p w:rsidR="00B0190F" w:rsidRPr="00B0190F" w:rsidRDefault="00B0190F" w:rsidP="00674BE6">
            <w:pPr>
              <w:autoSpaceDE w:val="0"/>
              <w:autoSpaceDN w:val="0"/>
              <w:adjustRightInd w:val="0"/>
              <w:jc w:val="center"/>
              <w:rPr>
                <w:rFonts w:ascii="Times New Roman" w:eastAsiaTheme="minorEastAsia" w:hAnsi="Times New Roman" w:cs="Times New Roman"/>
                <w:color w:val="1C1C1C"/>
                <w:szCs w:val="24"/>
              </w:rPr>
            </w:pPr>
            <w:proofErr w:type="gramStart"/>
            <w:r w:rsidRPr="00B0190F">
              <w:rPr>
                <w:rFonts w:ascii="Times New Roman" w:eastAsiaTheme="minorEastAsia" w:hAnsi="Times New Roman" w:cs="Times New Roman"/>
                <w:color w:val="1C1C1C"/>
                <w:szCs w:val="24"/>
              </w:rPr>
              <w:t>20mm</w:t>
            </w:r>
            <w:proofErr w:type="gramEnd"/>
          </w:p>
        </w:tc>
      </w:tr>
      <w:tr w:rsidR="00B0190F" w:rsidRPr="00B0190F" w:rsidTr="00674BE6">
        <w:trPr>
          <w:trHeight w:val="414"/>
          <w:jc w:val="center"/>
        </w:trPr>
        <w:tc>
          <w:tcPr>
            <w:cnfStyle w:val="001000000000"/>
            <w:tcW w:w="0" w:type="auto"/>
            <w:tcBorders>
              <w:top w:val="single" w:sz="8" w:space="0" w:color="auto"/>
            </w:tcBorders>
            <w:noWrap/>
            <w:vAlign w:val="center"/>
          </w:tcPr>
          <w:p w:rsidR="00B0190F" w:rsidRPr="00B0190F" w:rsidRDefault="00B0190F" w:rsidP="00674BE6">
            <w:pPr>
              <w:autoSpaceDE w:val="0"/>
              <w:autoSpaceDN w:val="0"/>
              <w:adjustRightInd w:val="0"/>
              <w:jc w:val="center"/>
              <w:rPr>
                <w:rFonts w:ascii="Times New Roman" w:eastAsiaTheme="minorEastAsia" w:hAnsi="Times New Roman" w:cs="Times New Roman"/>
                <w:color w:val="1C1C1C"/>
                <w:szCs w:val="24"/>
              </w:rPr>
            </w:pPr>
            <w:r w:rsidRPr="00B0190F">
              <w:rPr>
                <w:rFonts w:ascii="Times New Roman" w:eastAsiaTheme="minorEastAsia" w:hAnsi="Times New Roman" w:cs="Times New Roman"/>
                <w:b w:val="0"/>
                <w:bCs w:val="0"/>
                <w:color w:val="1C1C1C"/>
                <w:szCs w:val="24"/>
              </w:rPr>
              <w:t>Valor experimental (kW/m²)</w:t>
            </w:r>
          </w:p>
        </w:tc>
        <w:tc>
          <w:tcPr>
            <w:tcW w:w="0" w:type="auto"/>
            <w:tcBorders>
              <w:top w:val="single" w:sz="8" w:space="0" w:color="auto"/>
            </w:tcBorders>
            <w:noWrap/>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w:t>
            </w:r>
          </w:p>
        </w:tc>
        <w:tc>
          <w:tcPr>
            <w:tcW w:w="0" w:type="auto"/>
            <w:tcBorders>
              <w:top w:val="single" w:sz="8" w:space="0" w:color="auto"/>
            </w:tcBorders>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4,20</w:t>
            </w:r>
          </w:p>
        </w:tc>
        <w:tc>
          <w:tcPr>
            <w:tcW w:w="0" w:type="auto"/>
            <w:tcBorders>
              <w:top w:val="single" w:sz="8" w:space="0" w:color="auto"/>
            </w:tcBorders>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2,20</w:t>
            </w:r>
          </w:p>
        </w:tc>
      </w:tr>
      <w:tr w:rsidR="00B0190F" w:rsidRPr="00B0190F" w:rsidTr="00674BE6">
        <w:trPr>
          <w:trHeight w:val="414"/>
          <w:jc w:val="center"/>
        </w:trPr>
        <w:tc>
          <w:tcPr>
            <w:cnfStyle w:val="001000000000"/>
            <w:tcW w:w="0" w:type="auto"/>
            <w:noWrap/>
            <w:vAlign w:val="center"/>
          </w:tcPr>
          <w:p w:rsidR="00B0190F" w:rsidRPr="00B0190F" w:rsidRDefault="00B0190F" w:rsidP="00674BE6">
            <w:pPr>
              <w:autoSpaceDE w:val="0"/>
              <w:autoSpaceDN w:val="0"/>
              <w:adjustRightInd w:val="0"/>
              <w:jc w:val="center"/>
              <w:rPr>
                <w:rFonts w:ascii="Times New Roman" w:eastAsiaTheme="minorEastAsia" w:hAnsi="Times New Roman" w:cs="Times New Roman"/>
                <w:color w:val="1C1C1C"/>
                <w:szCs w:val="24"/>
              </w:rPr>
            </w:pPr>
            <w:r w:rsidRPr="00B0190F">
              <w:rPr>
                <w:rFonts w:ascii="Times New Roman" w:eastAsiaTheme="minorEastAsia" w:hAnsi="Times New Roman" w:cs="Times New Roman"/>
                <w:b w:val="0"/>
                <w:bCs w:val="0"/>
                <w:color w:val="1C1C1C"/>
                <w:szCs w:val="24"/>
              </w:rPr>
              <w:t>Valor obtido na simulação (kW/m²)</w:t>
            </w:r>
          </w:p>
        </w:tc>
        <w:tc>
          <w:tcPr>
            <w:tcW w:w="0" w:type="auto"/>
            <w:noWrap/>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4,18</w:t>
            </w:r>
          </w:p>
        </w:tc>
        <w:tc>
          <w:tcPr>
            <w:tcW w:w="0" w:type="auto"/>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2,22</w:t>
            </w:r>
          </w:p>
        </w:tc>
        <w:tc>
          <w:tcPr>
            <w:tcW w:w="0" w:type="auto"/>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1,04</w:t>
            </w:r>
          </w:p>
        </w:tc>
      </w:tr>
      <w:tr w:rsidR="00B0190F" w:rsidRPr="00B0190F" w:rsidTr="00674BE6">
        <w:trPr>
          <w:trHeight w:val="414"/>
          <w:jc w:val="center"/>
        </w:trPr>
        <w:tc>
          <w:tcPr>
            <w:cnfStyle w:val="001000000000"/>
            <w:tcW w:w="0" w:type="auto"/>
            <w:tcBorders>
              <w:bottom w:val="single" w:sz="8" w:space="0" w:color="auto"/>
            </w:tcBorders>
            <w:noWrap/>
            <w:vAlign w:val="center"/>
          </w:tcPr>
          <w:p w:rsidR="00B0190F" w:rsidRPr="00B0190F" w:rsidRDefault="00B0190F" w:rsidP="00674BE6">
            <w:pPr>
              <w:autoSpaceDE w:val="0"/>
              <w:autoSpaceDN w:val="0"/>
              <w:adjustRightInd w:val="0"/>
              <w:jc w:val="center"/>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Erro relativo percentual (%)</w:t>
            </w:r>
          </w:p>
        </w:tc>
        <w:tc>
          <w:tcPr>
            <w:tcW w:w="0" w:type="auto"/>
            <w:tcBorders>
              <w:bottom w:val="single" w:sz="8" w:space="0" w:color="auto"/>
            </w:tcBorders>
            <w:noWrap/>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w:t>
            </w:r>
          </w:p>
        </w:tc>
        <w:tc>
          <w:tcPr>
            <w:tcW w:w="0" w:type="auto"/>
            <w:tcBorders>
              <w:bottom w:val="single" w:sz="8" w:space="0" w:color="auto"/>
            </w:tcBorders>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47,14</w:t>
            </w:r>
          </w:p>
        </w:tc>
        <w:tc>
          <w:tcPr>
            <w:tcW w:w="0" w:type="auto"/>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52,73</w:t>
            </w:r>
          </w:p>
        </w:tc>
      </w:tr>
      <w:tr w:rsidR="00B0190F" w:rsidRPr="00B0190F" w:rsidTr="00674BE6">
        <w:trPr>
          <w:trHeight w:val="414"/>
          <w:jc w:val="center"/>
        </w:trPr>
        <w:tc>
          <w:tcPr>
            <w:cnfStyle w:val="001000000000"/>
            <w:tcW w:w="0" w:type="auto"/>
            <w:gridSpan w:val="4"/>
            <w:tcBorders>
              <w:top w:val="single" w:sz="8" w:space="0" w:color="auto"/>
              <w:bottom w:val="single" w:sz="8" w:space="0" w:color="auto"/>
            </w:tcBorders>
            <w:noWrap/>
            <w:vAlign w:val="center"/>
          </w:tcPr>
          <w:p w:rsidR="00B0190F" w:rsidRPr="00B0190F" w:rsidRDefault="00B0190F" w:rsidP="00674BE6">
            <w:pPr>
              <w:autoSpaceDE w:val="0"/>
              <w:autoSpaceDN w:val="0"/>
              <w:adjustRightInd w:val="0"/>
              <w:jc w:val="center"/>
              <w:rPr>
                <w:rFonts w:ascii="Times New Roman" w:eastAsiaTheme="minorEastAsia" w:hAnsi="Times New Roman" w:cs="Times New Roman"/>
                <w:color w:val="1C1C1C"/>
                <w:szCs w:val="24"/>
              </w:rPr>
            </w:pPr>
            <w:bookmarkStart w:id="11" w:name="_Hlk22915011"/>
            <w:proofErr w:type="gramStart"/>
            <w:r w:rsidRPr="00B0190F">
              <w:rPr>
                <w:rFonts w:ascii="Times New Roman" w:eastAsiaTheme="minorEastAsia" w:hAnsi="Times New Roman" w:cs="Times New Roman"/>
                <w:color w:val="1C1C1C"/>
                <w:szCs w:val="24"/>
              </w:rPr>
              <w:t>30mm</w:t>
            </w:r>
            <w:proofErr w:type="gramEnd"/>
          </w:p>
        </w:tc>
      </w:tr>
      <w:tr w:rsidR="00B0190F" w:rsidRPr="00B0190F" w:rsidTr="00674BE6">
        <w:trPr>
          <w:trHeight w:val="414"/>
          <w:jc w:val="center"/>
        </w:trPr>
        <w:tc>
          <w:tcPr>
            <w:cnfStyle w:val="001000000000"/>
            <w:tcW w:w="0" w:type="auto"/>
            <w:tcBorders>
              <w:top w:val="single" w:sz="8" w:space="0" w:color="auto"/>
            </w:tcBorders>
            <w:noWrap/>
            <w:vAlign w:val="center"/>
          </w:tcPr>
          <w:p w:rsidR="00B0190F" w:rsidRPr="00B0190F" w:rsidRDefault="00B0190F" w:rsidP="00674BE6">
            <w:pPr>
              <w:autoSpaceDE w:val="0"/>
              <w:autoSpaceDN w:val="0"/>
              <w:adjustRightInd w:val="0"/>
              <w:jc w:val="center"/>
              <w:rPr>
                <w:rFonts w:ascii="Times New Roman" w:eastAsiaTheme="minorEastAsia" w:hAnsi="Times New Roman" w:cs="Times New Roman"/>
                <w:color w:val="1C1C1C"/>
                <w:szCs w:val="24"/>
              </w:rPr>
            </w:pPr>
            <w:r w:rsidRPr="00B0190F">
              <w:rPr>
                <w:rFonts w:ascii="Times New Roman" w:eastAsiaTheme="minorEastAsia" w:hAnsi="Times New Roman" w:cs="Times New Roman"/>
                <w:b w:val="0"/>
                <w:bCs w:val="0"/>
                <w:color w:val="1C1C1C"/>
                <w:szCs w:val="24"/>
              </w:rPr>
              <w:t>Valor experimental (kW/m²)</w:t>
            </w:r>
          </w:p>
        </w:tc>
        <w:tc>
          <w:tcPr>
            <w:tcW w:w="0" w:type="auto"/>
            <w:tcBorders>
              <w:top w:val="single" w:sz="8" w:space="0" w:color="auto"/>
            </w:tcBorders>
            <w:noWrap/>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8,88</w:t>
            </w:r>
          </w:p>
        </w:tc>
        <w:tc>
          <w:tcPr>
            <w:tcW w:w="0" w:type="auto"/>
            <w:tcBorders>
              <w:top w:val="single" w:sz="8" w:space="0" w:color="auto"/>
            </w:tcBorders>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4,85</w:t>
            </w:r>
          </w:p>
        </w:tc>
        <w:tc>
          <w:tcPr>
            <w:tcW w:w="0" w:type="auto"/>
            <w:tcBorders>
              <w:top w:val="single" w:sz="8" w:space="0" w:color="auto"/>
            </w:tcBorders>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2,85</w:t>
            </w:r>
          </w:p>
        </w:tc>
      </w:tr>
      <w:tr w:rsidR="00B0190F" w:rsidRPr="00B0190F" w:rsidTr="00674BE6">
        <w:trPr>
          <w:trHeight w:val="414"/>
          <w:jc w:val="center"/>
        </w:trPr>
        <w:tc>
          <w:tcPr>
            <w:cnfStyle w:val="001000000000"/>
            <w:tcW w:w="0" w:type="auto"/>
            <w:noWrap/>
            <w:vAlign w:val="center"/>
          </w:tcPr>
          <w:p w:rsidR="00B0190F" w:rsidRPr="00B0190F" w:rsidRDefault="00B0190F" w:rsidP="00674BE6">
            <w:pPr>
              <w:autoSpaceDE w:val="0"/>
              <w:autoSpaceDN w:val="0"/>
              <w:adjustRightInd w:val="0"/>
              <w:jc w:val="center"/>
              <w:rPr>
                <w:rFonts w:ascii="Times New Roman" w:eastAsiaTheme="minorEastAsia" w:hAnsi="Times New Roman" w:cs="Times New Roman"/>
                <w:color w:val="1C1C1C"/>
                <w:szCs w:val="24"/>
              </w:rPr>
            </w:pPr>
            <w:r w:rsidRPr="00B0190F">
              <w:rPr>
                <w:rFonts w:ascii="Times New Roman" w:eastAsiaTheme="minorEastAsia" w:hAnsi="Times New Roman" w:cs="Times New Roman"/>
                <w:b w:val="0"/>
                <w:bCs w:val="0"/>
                <w:color w:val="1C1C1C"/>
                <w:szCs w:val="24"/>
              </w:rPr>
              <w:t>Valor obtido na simulação (kW/m²)</w:t>
            </w:r>
          </w:p>
        </w:tc>
        <w:tc>
          <w:tcPr>
            <w:tcW w:w="0" w:type="auto"/>
            <w:noWrap/>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27,72</w:t>
            </w:r>
          </w:p>
        </w:tc>
        <w:tc>
          <w:tcPr>
            <w:tcW w:w="0" w:type="auto"/>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11,15</w:t>
            </w:r>
          </w:p>
        </w:tc>
        <w:tc>
          <w:tcPr>
            <w:tcW w:w="0" w:type="auto"/>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proofErr w:type="gramStart"/>
            <w:r w:rsidRPr="00B0190F">
              <w:rPr>
                <w:rFonts w:ascii="Times New Roman" w:eastAsiaTheme="minorEastAsia" w:hAnsi="Times New Roman" w:cs="Times New Roman"/>
                <w:color w:val="1C1C1C"/>
                <w:szCs w:val="24"/>
              </w:rPr>
              <w:t>5</w:t>
            </w:r>
            <w:proofErr w:type="gramEnd"/>
          </w:p>
        </w:tc>
      </w:tr>
      <w:tr w:rsidR="00B0190F" w:rsidRPr="00B0190F" w:rsidTr="00674BE6">
        <w:trPr>
          <w:trHeight w:val="414"/>
          <w:jc w:val="center"/>
        </w:trPr>
        <w:tc>
          <w:tcPr>
            <w:cnfStyle w:val="001000000000"/>
            <w:tcW w:w="0" w:type="auto"/>
            <w:noWrap/>
            <w:vAlign w:val="center"/>
          </w:tcPr>
          <w:p w:rsidR="00B0190F" w:rsidRPr="00B0190F" w:rsidRDefault="00B0190F" w:rsidP="00674BE6">
            <w:pPr>
              <w:autoSpaceDE w:val="0"/>
              <w:autoSpaceDN w:val="0"/>
              <w:adjustRightInd w:val="0"/>
              <w:jc w:val="center"/>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Erro relativo percentual (%)</w:t>
            </w:r>
          </w:p>
        </w:tc>
        <w:tc>
          <w:tcPr>
            <w:tcW w:w="0" w:type="auto"/>
            <w:noWrap/>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212,16</w:t>
            </w:r>
          </w:p>
        </w:tc>
        <w:tc>
          <w:tcPr>
            <w:tcW w:w="0" w:type="auto"/>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129,90</w:t>
            </w:r>
          </w:p>
        </w:tc>
        <w:tc>
          <w:tcPr>
            <w:tcW w:w="0" w:type="auto"/>
            <w:vAlign w:val="center"/>
          </w:tcPr>
          <w:p w:rsidR="00B0190F" w:rsidRPr="00B0190F" w:rsidRDefault="00B0190F" w:rsidP="00674BE6">
            <w:pPr>
              <w:autoSpaceDE w:val="0"/>
              <w:autoSpaceDN w:val="0"/>
              <w:adjustRightInd w:val="0"/>
              <w:jc w:val="center"/>
              <w:cnfStyle w:val="000000000000"/>
              <w:rPr>
                <w:rFonts w:ascii="Times New Roman" w:eastAsiaTheme="minorEastAsia" w:hAnsi="Times New Roman" w:cs="Times New Roman"/>
                <w:color w:val="1C1C1C"/>
                <w:szCs w:val="24"/>
              </w:rPr>
            </w:pPr>
            <w:r w:rsidRPr="00B0190F">
              <w:rPr>
                <w:rFonts w:ascii="Times New Roman" w:eastAsiaTheme="minorEastAsia" w:hAnsi="Times New Roman" w:cs="Times New Roman"/>
                <w:color w:val="1C1C1C"/>
                <w:szCs w:val="24"/>
              </w:rPr>
              <w:t>75,44</w:t>
            </w:r>
          </w:p>
        </w:tc>
      </w:tr>
      <w:bookmarkEnd w:id="11"/>
    </w:tbl>
    <w:p w:rsidR="00B0190F" w:rsidRDefault="00B0190F" w:rsidP="00B0190F">
      <w:pPr>
        <w:autoSpaceDE w:val="0"/>
        <w:autoSpaceDN w:val="0"/>
        <w:adjustRightInd w:val="0"/>
        <w:spacing w:after="0" w:line="240" w:lineRule="auto"/>
        <w:ind w:firstLine="708"/>
        <w:jc w:val="both"/>
        <w:rPr>
          <w:rFonts w:ascii="Times New Roman" w:hAnsi="Times New Roman" w:cs="Times New Roman"/>
          <w:color w:val="1C1C1C"/>
          <w:szCs w:val="24"/>
        </w:rPr>
      </w:pPr>
    </w:p>
    <w:p w:rsidR="00C47DEC" w:rsidRPr="00C47DEC" w:rsidRDefault="00B0190F" w:rsidP="00C47DEC">
      <w:pPr>
        <w:autoSpaceDE w:val="0"/>
        <w:autoSpaceDN w:val="0"/>
        <w:adjustRightInd w:val="0"/>
        <w:spacing w:after="0" w:line="240" w:lineRule="auto"/>
        <w:ind w:firstLine="708"/>
        <w:jc w:val="both"/>
        <w:rPr>
          <w:rFonts w:ascii="Times New Roman" w:hAnsi="Times New Roman" w:cs="Times New Roman"/>
          <w:color w:val="1C1C1C"/>
          <w:szCs w:val="24"/>
        </w:rPr>
      </w:pPr>
      <w:r w:rsidRPr="00B0190F">
        <w:rPr>
          <w:rFonts w:ascii="Times New Roman" w:hAnsi="Times New Roman" w:cs="Times New Roman"/>
          <w:color w:val="1C1C1C"/>
          <w:szCs w:val="24"/>
        </w:rPr>
        <w:t xml:space="preserve">A partir dos dados apresentados </w:t>
      </w:r>
      <w:proofErr w:type="spellStart"/>
      <w:r w:rsidRPr="00B0190F">
        <w:rPr>
          <w:rFonts w:ascii="Times New Roman" w:hAnsi="Times New Roman" w:cs="Times New Roman"/>
          <w:color w:val="1C1C1C"/>
          <w:szCs w:val="24"/>
        </w:rPr>
        <w:t>na</w:t>
      </w:r>
      <w:r w:rsidR="00FB35A7">
        <w:rPr>
          <w:rFonts w:ascii="Times New Roman" w:hAnsi="Times New Roman" w:cs="Times New Roman"/>
          <w:color w:val="1C1C1C"/>
          <w:szCs w:val="24"/>
        </w:rPr>
        <w:fldChar w:fldCharType="begin"/>
      </w:r>
      <w:r w:rsidR="00674BE6">
        <w:rPr>
          <w:rFonts w:ascii="Times New Roman" w:hAnsi="Times New Roman" w:cs="Times New Roman"/>
          <w:color w:val="1C1C1C"/>
          <w:szCs w:val="24"/>
        </w:rPr>
        <w:instrText xml:space="preserve"> REF _Ref23368300 \h </w:instrText>
      </w:r>
      <w:r w:rsidR="00C47DEC">
        <w:rPr>
          <w:rFonts w:ascii="Times New Roman" w:hAnsi="Times New Roman" w:cs="Times New Roman"/>
          <w:color w:val="1C1C1C"/>
          <w:szCs w:val="24"/>
        </w:rPr>
        <w:instrText xml:space="preserve"> \* MERGEFORMAT </w:instrText>
      </w:r>
      <w:r w:rsidR="00FB35A7">
        <w:rPr>
          <w:rFonts w:ascii="Times New Roman" w:hAnsi="Times New Roman" w:cs="Times New Roman"/>
          <w:color w:val="1C1C1C"/>
          <w:szCs w:val="24"/>
        </w:rPr>
      </w:r>
      <w:r w:rsidR="00FB35A7">
        <w:rPr>
          <w:rFonts w:ascii="Times New Roman" w:hAnsi="Times New Roman" w:cs="Times New Roman"/>
          <w:color w:val="1C1C1C"/>
          <w:szCs w:val="24"/>
        </w:rPr>
        <w:fldChar w:fldCharType="separate"/>
      </w:r>
      <w:r w:rsidR="007B7714" w:rsidRPr="00B0190F">
        <w:rPr>
          <w:rFonts w:ascii="Times New Roman" w:hAnsi="Times New Roman" w:cs="Times New Roman"/>
          <w:color w:val="1C1C1C"/>
          <w:szCs w:val="24"/>
        </w:rPr>
        <w:t>Tabela</w:t>
      </w:r>
      <w:proofErr w:type="spellEnd"/>
      <w:r w:rsidR="007B7714" w:rsidRPr="00B0190F">
        <w:rPr>
          <w:rFonts w:ascii="Times New Roman" w:hAnsi="Times New Roman" w:cs="Times New Roman"/>
          <w:color w:val="1C1C1C"/>
          <w:szCs w:val="24"/>
        </w:rPr>
        <w:t xml:space="preserve"> </w:t>
      </w:r>
      <w:r w:rsidR="007B7714">
        <w:rPr>
          <w:rFonts w:ascii="Times New Roman" w:hAnsi="Times New Roman" w:cs="Times New Roman"/>
          <w:color w:val="1C1C1C"/>
          <w:szCs w:val="24"/>
        </w:rPr>
        <w:t>5</w:t>
      </w:r>
      <w:r w:rsidR="00FB35A7">
        <w:rPr>
          <w:rFonts w:ascii="Times New Roman" w:hAnsi="Times New Roman" w:cs="Times New Roman"/>
          <w:color w:val="1C1C1C"/>
          <w:szCs w:val="24"/>
        </w:rPr>
        <w:fldChar w:fldCharType="end"/>
      </w:r>
      <w:r w:rsidRPr="00B0190F">
        <w:rPr>
          <w:rFonts w:ascii="Times New Roman" w:hAnsi="Times New Roman" w:cs="Times New Roman"/>
          <w:color w:val="1C1C1C"/>
          <w:szCs w:val="24"/>
        </w:rPr>
        <w:t xml:space="preserve">, </w:t>
      </w:r>
      <w:r w:rsidR="00C47DEC" w:rsidRPr="00C47DEC">
        <w:rPr>
          <w:rFonts w:ascii="Times New Roman" w:hAnsi="Times New Roman" w:cs="Times New Roman"/>
          <w:color w:val="1C1C1C"/>
          <w:szCs w:val="24"/>
        </w:rPr>
        <w:t>pode-se observar que para o diâmetro de saída de 20 mm, o fluxo de calor simulado foi, aproximadamente, 50% menor que o experimental. Dada as circunstâncias para realizar a simulação e as estimativas feitas, esse erro relativo percentual é aceitável; porém, vale ressaltar que não deixa de ser necessário buscar maneiras de minimizá-lo.</w:t>
      </w:r>
    </w:p>
    <w:p w:rsidR="007B7D74" w:rsidRPr="00C47DEC" w:rsidRDefault="00C47DEC" w:rsidP="007B7D74">
      <w:pPr>
        <w:autoSpaceDE w:val="0"/>
        <w:autoSpaceDN w:val="0"/>
        <w:adjustRightInd w:val="0"/>
        <w:spacing w:after="0" w:line="240" w:lineRule="auto"/>
        <w:ind w:firstLine="708"/>
        <w:jc w:val="both"/>
        <w:rPr>
          <w:rFonts w:ascii="Times New Roman" w:hAnsi="Times New Roman" w:cs="Times New Roman"/>
          <w:color w:val="1C1C1C"/>
          <w:szCs w:val="24"/>
        </w:rPr>
      </w:pPr>
      <w:r w:rsidRPr="00C47DEC">
        <w:rPr>
          <w:rFonts w:ascii="Times New Roman" w:hAnsi="Times New Roman" w:cs="Times New Roman"/>
          <w:color w:val="1C1C1C"/>
          <w:szCs w:val="24"/>
        </w:rPr>
        <w:t xml:space="preserve">Para o diâmetro de saída de 30 mm, observa-se que o erro relativo percentual está elevado, o que indica uma grande quantidade de erros que podem estar incorporados a obtenção dos dados. Nota-se também que o erro relativo percentual aumenta, à medida que o sensor está próximo ao jato de fogo, ao contrário do que acontece para o diâmetro de saída de 20 </w:t>
      </w:r>
      <w:proofErr w:type="gramStart"/>
      <w:r w:rsidRPr="00C47DEC">
        <w:rPr>
          <w:rFonts w:ascii="Times New Roman" w:hAnsi="Times New Roman" w:cs="Times New Roman"/>
          <w:color w:val="1C1C1C"/>
          <w:szCs w:val="24"/>
        </w:rPr>
        <w:t>mm.</w:t>
      </w:r>
      <w:bookmarkStart w:id="12" w:name="_Hlk23368718"/>
      <w:proofErr w:type="gramEnd"/>
      <w:r w:rsidR="007B7D74">
        <w:rPr>
          <w:rFonts w:ascii="Times New Roman" w:hAnsi="Times New Roman" w:cs="Times New Roman"/>
          <w:color w:val="1C1C1C"/>
          <w:szCs w:val="24"/>
        </w:rPr>
        <w:t xml:space="preserve">Além disso, nos valores obtidos pela simulação, </w:t>
      </w:r>
      <w:r w:rsidR="007B7D74" w:rsidRPr="00C47DEC">
        <w:rPr>
          <w:rFonts w:ascii="Times New Roman" w:hAnsi="Times New Roman" w:cs="Times New Roman"/>
          <w:color w:val="1C1C1C"/>
          <w:szCs w:val="24"/>
        </w:rPr>
        <w:t xml:space="preserve">a diferença do fluxo de calor entre os sensores </w:t>
      </w:r>
      <w:r w:rsidR="007B7D74">
        <w:rPr>
          <w:rFonts w:ascii="Times New Roman" w:hAnsi="Times New Roman" w:cs="Times New Roman"/>
          <w:color w:val="1C1C1C"/>
          <w:szCs w:val="24"/>
        </w:rPr>
        <w:t xml:space="preserve">para o diâmetro de saída de 30 mm </w:t>
      </w:r>
      <w:r w:rsidR="007B7D74" w:rsidRPr="00C47DEC">
        <w:rPr>
          <w:rFonts w:ascii="Times New Roman" w:hAnsi="Times New Roman" w:cs="Times New Roman"/>
          <w:color w:val="1C1C1C"/>
          <w:szCs w:val="24"/>
        </w:rPr>
        <w:t>é consideravelmente grande, o que demonstra que a simulação para esse diâmetro não conseguiu atingir um bom desempenho.</w:t>
      </w:r>
    </w:p>
    <w:bookmarkEnd w:id="12"/>
    <w:p w:rsidR="00C47DEC" w:rsidRPr="00C47DEC" w:rsidRDefault="00C47DEC" w:rsidP="00C47DEC">
      <w:pPr>
        <w:autoSpaceDE w:val="0"/>
        <w:autoSpaceDN w:val="0"/>
        <w:adjustRightInd w:val="0"/>
        <w:spacing w:after="0" w:line="240" w:lineRule="auto"/>
        <w:ind w:firstLine="708"/>
        <w:jc w:val="both"/>
        <w:rPr>
          <w:rFonts w:ascii="Times New Roman" w:hAnsi="Times New Roman" w:cs="Times New Roman"/>
          <w:color w:val="1C1C1C"/>
          <w:szCs w:val="24"/>
        </w:rPr>
      </w:pPr>
      <w:r w:rsidRPr="00C47DEC">
        <w:rPr>
          <w:rFonts w:ascii="Times New Roman" w:hAnsi="Times New Roman" w:cs="Times New Roman"/>
          <w:color w:val="1C1C1C"/>
          <w:szCs w:val="24"/>
        </w:rPr>
        <w:t xml:space="preserve">Pode-se observar </w:t>
      </w:r>
      <w:r w:rsidR="007B7D74">
        <w:rPr>
          <w:rFonts w:ascii="Times New Roman" w:hAnsi="Times New Roman" w:cs="Times New Roman"/>
          <w:color w:val="1C1C1C"/>
          <w:szCs w:val="24"/>
        </w:rPr>
        <w:t>que</w:t>
      </w:r>
      <w:r w:rsidRPr="00C47DEC">
        <w:rPr>
          <w:rFonts w:ascii="Times New Roman" w:hAnsi="Times New Roman" w:cs="Times New Roman"/>
          <w:color w:val="1C1C1C"/>
          <w:szCs w:val="24"/>
        </w:rPr>
        <w:t xml:space="preserve">, tanto nos dados experimentais como nos dados simulados, o fluxo de calor diminui para ambos os diâmetros, à medida que o sensor de calor se distancia do jato. Esse é um comportamento lógico e esperado, visto que quanto mais longe o sensor de calor está localizado, uma </w:t>
      </w:r>
      <w:r w:rsidRPr="00C47DEC">
        <w:rPr>
          <w:rFonts w:ascii="Times New Roman" w:hAnsi="Times New Roman" w:cs="Times New Roman"/>
          <w:color w:val="1C1C1C"/>
          <w:szCs w:val="24"/>
        </w:rPr>
        <w:lastRenderedPageBreak/>
        <w:t>quantidade maior de calor é absorvida pela atmosfera. Vale ressaltar que o decréscimo do fluxo de calor em função da distância é significativo para distâncias curtas, indicando que o risco associado à radiação térmica de um jato de fogo tem um alcance curto; porém, próximo a chama esse risco aumenta consideravelmente.</w:t>
      </w:r>
    </w:p>
    <w:p w:rsidR="002A1AE3" w:rsidRPr="00C950C9" w:rsidRDefault="007B7D74"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Pr>
          <w:rFonts w:ascii="Times New Roman" w:hAnsi="Times New Roman" w:cs="Times New Roman"/>
          <w:b/>
          <w:color w:val="1C1C1C"/>
          <w:sz w:val="24"/>
          <w:szCs w:val="24"/>
        </w:rPr>
        <w:t>CONCLUSÃO</w:t>
      </w:r>
    </w:p>
    <w:p w:rsidR="00D42FC0" w:rsidRPr="00C950C9" w:rsidRDefault="00D42FC0" w:rsidP="004A7C59">
      <w:pPr>
        <w:pStyle w:val="PargrafodaLista"/>
        <w:autoSpaceDE w:val="0"/>
        <w:autoSpaceDN w:val="0"/>
        <w:adjustRightInd w:val="0"/>
        <w:spacing w:after="0" w:line="240" w:lineRule="auto"/>
        <w:ind w:left="0"/>
        <w:jc w:val="both"/>
        <w:rPr>
          <w:rFonts w:ascii="Times New Roman" w:hAnsi="Times New Roman" w:cs="Times New Roman"/>
          <w:b/>
          <w:color w:val="1C1C1C"/>
          <w:sz w:val="24"/>
          <w:szCs w:val="24"/>
        </w:rPr>
      </w:pPr>
    </w:p>
    <w:p w:rsidR="007B7D74" w:rsidRPr="007B7D74" w:rsidRDefault="007B7D74" w:rsidP="007B7D74">
      <w:pPr>
        <w:autoSpaceDE w:val="0"/>
        <w:autoSpaceDN w:val="0"/>
        <w:adjustRightInd w:val="0"/>
        <w:spacing w:after="0" w:line="240" w:lineRule="auto"/>
        <w:ind w:firstLine="708"/>
        <w:jc w:val="both"/>
        <w:rPr>
          <w:rFonts w:ascii="Times New Roman" w:hAnsi="Times New Roman" w:cs="Times New Roman"/>
          <w:color w:val="1C1C1C"/>
          <w:szCs w:val="24"/>
        </w:rPr>
      </w:pPr>
      <w:r>
        <w:rPr>
          <w:rFonts w:ascii="Times New Roman" w:hAnsi="Times New Roman" w:cs="Times New Roman"/>
          <w:color w:val="1C1C1C"/>
          <w:szCs w:val="24"/>
        </w:rPr>
        <w:t xml:space="preserve">A partir da </w:t>
      </w:r>
      <w:r w:rsidRPr="007B7D74">
        <w:rPr>
          <w:rFonts w:ascii="Times New Roman" w:hAnsi="Times New Roman" w:cs="Times New Roman"/>
          <w:color w:val="1C1C1C"/>
          <w:szCs w:val="24"/>
        </w:rPr>
        <w:t>análise e comparação dos resultados</w:t>
      </w:r>
      <w:r>
        <w:rPr>
          <w:rFonts w:ascii="Times New Roman" w:hAnsi="Times New Roman" w:cs="Times New Roman"/>
          <w:color w:val="1C1C1C"/>
          <w:szCs w:val="24"/>
        </w:rPr>
        <w:t xml:space="preserve">, </w:t>
      </w:r>
      <w:r w:rsidRPr="007B7D74">
        <w:rPr>
          <w:rFonts w:ascii="Times New Roman" w:hAnsi="Times New Roman" w:cs="Times New Roman"/>
          <w:color w:val="1C1C1C"/>
          <w:szCs w:val="24"/>
        </w:rPr>
        <w:t>foi possível realizar a validação do FLACS, que em termos gerais, mostrou bom desempenho ao simular jatos de fogo, principalmente no que concerne a capacidade de reproduzir o cenário real a partir da possibilidade de introduzir diversos parâmetros para representar o cenário da melhor maneira possível.</w:t>
      </w:r>
      <w:r>
        <w:rPr>
          <w:rFonts w:ascii="Times New Roman" w:hAnsi="Times New Roman" w:cs="Times New Roman"/>
          <w:color w:val="1C1C1C"/>
          <w:szCs w:val="24"/>
        </w:rPr>
        <w:t xml:space="preserve"> Porém, também foi possível notar que </w:t>
      </w:r>
      <w:r w:rsidRPr="007B7D74">
        <w:rPr>
          <w:rFonts w:ascii="Times New Roman" w:hAnsi="Times New Roman" w:cs="Times New Roman"/>
          <w:color w:val="1C1C1C"/>
          <w:szCs w:val="24"/>
        </w:rPr>
        <w:t xml:space="preserve">existem incertezas intrínsecas ao se utilizar ferramentas CFD, relacionadas principalmente </w:t>
      </w:r>
      <w:proofErr w:type="gramStart"/>
      <w:r w:rsidRPr="007B7D74">
        <w:rPr>
          <w:rFonts w:ascii="Times New Roman" w:hAnsi="Times New Roman" w:cs="Times New Roman"/>
          <w:color w:val="1C1C1C"/>
          <w:szCs w:val="24"/>
        </w:rPr>
        <w:t>a</w:t>
      </w:r>
      <w:proofErr w:type="gramEnd"/>
      <w:r w:rsidRPr="007B7D74">
        <w:rPr>
          <w:rFonts w:ascii="Times New Roman" w:hAnsi="Times New Roman" w:cs="Times New Roman"/>
          <w:color w:val="1C1C1C"/>
          <w:szCs w:val="24"/>
        </w:rPr>
        <w:t xml:space="preserve"> malha utilizada para a resolução do modelo. Ademais, de acordo com os erros que ocorreram durante a execução da simulação, foi possível averiguar que a vazão mássica</w:t>
      </w:r>
      <w:r>
        <w:rPr>
          <w:rFonts w:ascii="Times New Roman" w:hAnsi="Times New Roman" w:cs="Times New Roman"/>
          <w:color w:val="1C1C1C"/>
          <w:szCs w:val="24"/>
        </w:rPr>
        <w:t xml:space="preserve"> é um parâmetro que</w:t>
      </w:r>
      <w:r w:rsidRPr="007B7D74">
        <w:rPr>
          <w:rFonts w:ascii="Times New Roman" w:hAnsi="Times New Roman" w:cs="Times New Roman"/>
          <w:color w:val="1C1C1C"/>
          <w:szCs w:val="24"/>
        </w:rPr>
        <w:t xml:space="preserve"> influencia notavelmente a resolução do modelo e os resultados obtidos</w:t>
      </w:r>
      <w:r>
        <w:rPr>
          <w:rFonts w:ascii="Times New Roman" w:hAnsi="Times New Roman" w:cs="Times New Roman"/>
          <w:color w:val="1C1C1C"/>
          <w:szCs w:val="24"/>
        </w:rPr>
        <w:t>.</w:t>
      </w:r>
    </w:p>
    <w:p w:rsidR="00711E18" w:rsidRPr="00C950C9" w:rsidRDefault="00711E18" w:rsidP="004A7C59">
      <w:pPr>
        <w:spacing w:line="240" w:lineRule="auto"/>
        <w:jc w:val="both"/>
        <w:rPr>
          <w:rFonts w:ascii="Times New Roman" w:hAnsi="Times New Roman" w:cs="Times New Roman"/>
          <w:sz w:val="24"/>
          <w:szCs w:val="24"/>
        </w:rPr>
      </w:pPr>
    </w:p>
    <w:p w:rsidR="00271A86" w:rsidRPr="00C950C9" w:rsidRDefault="00D42FC0" w:rsidP="00082556">
      <w:pPr>
        <w:pStyle w:val="PargrafodaLista"/>
        <w:numPr>
          <w:ilvl w:val="0"/>
          <w:numId w:val="14"/>
        </w:numPr>
        <w:autoSpaceDE w:val="0"/>
        <w:autoSpaceDN w:val="0"/>
        <w:adjustRightInd w:val="0"/>
        <w:spacing w:after="0" w:line="240" w:lineRule="auto"/>
        <w:ind w:left="284" w:hanging="284"/>
        <w:jc w:val="both"/>
        <w:rPr>
          <w:rFonts w:ascii="Times New Roman" w:hAnsi="Times New Roman" w:cs="Times New Roman"/>
          <w:b/>
          <w:color w:val="1C1C1C"/>
          <w:sz w:val="24"/>
          <w:szCs w:val="24"/>
        </w:rPr>
      </w:pPr>
      <w:r w:rsidRPr="00C950C9">
        <w:rPr>
          <w:rFonts w:ascii="Times New Roman" w:hAnsi="Times New Roman" w:cs="Times New Roman"/>
          <w:b/>
          <w:color w:val="1C1C1C"/>
          <w:sz w:val="24"/>
          <w:szCs w:val="24"/>
        </w:rPr>
        <w:t>REFER</w:t>
      </w:r>
      <w:r w:rsidR="007B7D74">
        <w:rPr>
          <w:rFonts w:ascii="Times New Roman" w:hAnsi="Times New Roman" w:cs="Times New Roman"/>
          <w:b/>
          <w:color w:val="1C1C1C"/>
          <w:sz w:val="24"/>
          <w:szCs w:val="24"/>
        </w:rPr>
        <w:t>ÊNCIAS</w:t>
      </w:r>
      <w:r w:rsidRPr="00C950C9">
        <w:rPr>
          <w:rFonts w:ascii="Times New Roman" w:hAnsi="Times New Roman" w:cs="Times New Roman"/>
          <w:b/>
          <w:color w:val="1C1C1C"/>
          <w:sz w:val="24"/>
          <w:szCs w:val="24"/>
        </w:rPr>
        <w:t>:</w:t>
      </w:r>
    </w:p>
    <w:p w:rsidR="00204F0B" w:rsidRPr="00C950C9" w:rsidRDefault="00204F0B" w:rsidP="004A7C59">
      <w:pPr>
        <w:autoSpaceDE w:val="0"/>
        <w:autoSpaceDN w:val="0"/>
        <w:adjustRightInd w:val="0"/>
        <w:spacing w:after="0" w:line="240" w:lineRule="auto"/>
        <w:jc w:val="both"/>
        <w:rPr>
          <w:rFonts w:ascii="Times New Roman" w:hAnsi="Times New Roman" w:cs="Times New Roman"/>
          <w:sz w:val="24"/>
          <w:szCs w:val="24"/>
        </w:rPr>
      </w:pPr>
    </w:p>
    <w:p w:rsidR="00C102C7" w:rsidRPr="00042820" w:rsidRDefault="00711E18" w:rsidP="004A7C59">
      <w:pPr>
        <w:autoSpaceDE w:val="0"/>
        <w:autoSpaceDN w:val="0"/>
        <w:adjustRightInd w:val="0"/>
        <w:spacing w:after="0" w:line="240" w:lineRule="auto"/>
        <w:jc w:val="both"/>
        <w:rPr>
          <w:rFonts w:ascii="Times New Roman" w:hAnsi="Times New Roman" w:cs="Times New Roman"/>
          <w:color w:val="1C1C1C"/>
          <w:szCs w:val="24"/>
          <w:lang w:val="en-US"/>
        </w:rPr>
      </w:pPr>
      <w:r w:rsidRPr="00042820">
        <w:rPr>
          <w:rFonts w:ascii="Times New Roman" w:hAnsi="Times New Roman" w:cs="Times New Roman"/>
          <w:color w:val="1C1C1C"/>
          <w:szCs w:val="24"/>
          <w:lang w:val="en-US"/>
        </w:rPr>
        <w:t>[1</w:t>
      </w:r>
      <w:r w:rsidR="00204F0B" w:rsidRPr="00042820">
        <w:rPr>
          <w:rFonts w:ascii="Times New Roman" w:hAnsi="Times New Roman" w:cs="Times New Roman"/>
          <w:color w:val="1C1C1C"/>
          <w:szCs w:val="24"/>
          <w:lang w:val="en-US"/>
        </w:rPr>
        <w:t xml:space="preserve">] </w:t>
      </w:r>
      <w:r w:rsidR="007B7714" w:rsidRPr="00042820">
        <w:rPr>
          <w:rFonts w:ascii="Times New Roman" w:hAnsi="Times New Roman" w:cs="Times New Roman"/>
          <w:color w:val="1C1C1C"/>
          <w:szCs w:val="24"/>
          <w:lang w:val="en-US"/>
        </w:rPr>
        <w:t>EUROPEAN GAS PIPELINE INCIDENT DATA GROUP, “Gas pipeline incidentes”, (2018);</w:t>
      </w:r>
    </w:p>
    <w:p w:rsidR="00C102C7" w:rsidRPr="00042820" w:rsidRDefault="00C102C7" w:rsidP="004A7C59">
      <w:pPr>
        <w:autoSpaceDE w:val="0"/>
        <w:autoSpaceDN w:val="0"/>
        <w:adjustRightInd w:val="0"/>
        <w:spacing w:after="0" w:line="240" w:lineRule="auto"/>
        <w:jc w:val="both"/>
        <w:rPr>
          <w:rFonts w:ascii="Times New Roman" w:hAnsi="Times New Roman" w:cs="Times New Roman"/>
          <w:szCs w:val="24"/>
          <w:lang w:val="en-US"/>
        </w:rPr>
      </w:pPr>
    </w:p>
    <w:p w:rsidR="007B7714" w:rsidRDefault="00711E18" w:rsidP="004A7C59">
      <w:pPr>
        <w:autoSpaceDE w:val="0"/>
        <w:autoSpaceDN w:val="0"/>
        <w:adjustRightInd w:val="0"/>
        <w:spacing w:after="0" w:line="240" w:lineRule="auto"/>
        <w:jc w:val="both"/>
        <w:rPr>
          <w:rFonts w:ascii="Times New Roman" w:hAnsi="Times New Roman" w:cs="Times New Roman"/>
          <w:color w:val="1C1C1C"/>
          <w:szCs w:val="24"/>
        </w:rPr>
      </w:pPr>
      <w:r w:rsidRPr="00C950C9">
        <w:rPr>
          <w:rFonts w:ascii="Times New Roman" w:hAnsi="Times New Roman" w:cs="Times New Roman"/>
          <w:color w:val="1C1C1C"/>
          <w:szCs w:val="24"/>
        </w:rPr>
        <w:t xml:space="preserve">[2] </w:t>
      </w:r>
      <w:r w:rsidR="007B7714">
        <w:rPr>
          <w:rFonts w:ascii="Times New Roman" w:hAnsi="Times New Roman" w:cs="Times New Roman"/>
          <w:color w:val="1C1C1C"/>
          <w:szCs w:val="24"/>
        </w:rPr>
        <w:t xml:space="preserve">ZIMMERMANN A. T., “Análise de Riscos de um Vazamento de Gás Natural em um </w:t>
      </w:r>
      <w:proofErr w:type="spellStart"/>
      <w:r w:rsidR="007B7714">
        <w:rPr>
          <w:rFonts w:ascii="Times New Roman" w:hAnsi="Times New Roman" w:cs="Times New Roman"/>
          <w:color w:val="1C1C1C"/>
          <w:szCs w:val="24"/>
        </w:rPr>
        <w:t>Gasotudo</w:t>
      </w:r>
      <w:proofErr w:type="spellEnd"/>
      <w:r w:rsidR="007B7714">
        <w:rPr>
          <w:rFonts w:ascii="Times New Roman" w:hAnsi="Times New Roman" w:cs="Times New Roman"/>
          <w:color w:val="1C1C1C"/>
          <w:szCs w:val="24"/>
        </w:rPr>
        <w:t xml:space="preserve">”, </w:t>
      </w:r>
      <w:r w:rsidR="007B7714" w:rsidRPr="007B7714">
        <w:rPr>
          <w:rFonts w:ascii="Times New Roman" w:hAnsi="Times New Roman" w:cs="Times New Roman"/>
          <w:i/>
          <w:iCs/>
          <w:color w:val="1C1C1C"/>
          <w:szCs w:val="24"/>
        </w:rPr>
        <w:t>Universidade Federal de Santa Catarina</w:t>
      </w:r>
      <w:r w:rsidR="007B7714">
        <w:rPr>
          <w:rFonts w:ascii="Times New Roman" w:hAnsi="Times New Roman" w:cs="Times New Roman"/>
          <w:i/>
          <w:iCs/>
          <w:color w:val="1C1C1C"/>
          <w:szCs w:val="24"/>
        </w:rPr>
        <w:t xml:space="preserve">, </w:t>
      </w:r>
      <w:r w:rsidR="007B7714">
        <w:rPr>
          <w:rFonts w:ascii="Times New Roman" w:hAnsi="Times New Roman" w:cs="Times New Roman"/>
          <w:color w:val="1C1C1C"/>
          <w:szCs w:val="24"/>
        </w:rPr>
        <w:t>p. 120, (2009);</w:t>
      </w:r>
    </w:p>
    <w:p w:rsidR="007B7714" w:rsidRDefault="007B7714" w:rsidP="004A7C59">
      <w:pPr>
        <w:autoSpaceDE w:val="0"/>
        <w:autoSpaceDN w:val="0"/>
        <w:adjustRightInd w:val="0"/>
        <w:spacing w:after="0" w:line="240" w:lineRule="auto"/>
        <w:jc w:val="both"/>
        <w:rPr>
          <w:rFonts w:ascii="Times New Roman" w:hAnsi="Times New Roman" w:cs="Times New Roman"/>
          <w:color w:val="1C1C1C"/>
          <w:szCs w:val="24"/>
        </w:rPr>
      </w:pPr>
    </w:p>
    <w:p w:rsidR="007B7714" w:rsidRPr="00042820" w:rsidRDefault="007B7714" w:rsidP="007B7714">
      <w:pPr>
        <w:autoSpaceDE w:val="0"/>
        <w:autoSpaceDN w:val="0"/>
        <w:adjustRightInd w:val="0"/>
        <w:spacing w:after="0" w:line="240" w:lineRule="auto"/>
        <w:jc w:val="both"/>
        <w:rPr>
          <w:rFonts w:ascii="Times New Roman" w:hAnsi="Times New Roman" w:cs="Times New Roman"/>
          <w:color w:val="1C1C1C"/>
          <w:szCs w:val="24"/>
          <w:lang w:val="en-US"/>
        </w:rPr>
      </w:pPr>
      <w:r w:rsidRPr="00042820">
        <w:rPr>
          <w:rFonts w:ascii="Times New Roman" w:hAnsi="Times New Roman" w:cs="Times New Roman"/>
          <w:color w:val="1C1C1C"/>
          <w:szCs w:val="24"/>
          <w:lang w:val="en-US"/>
        </w:rPr>
        <w:t xml:space="preserve">[3] HANSEN O. R., JOHNSON D. M, “ImprovedFar-Field BlastPredictionsfrom Fast Deflagrations, DDTS andDetonationsofVapour Clouds using FLACS CFD”, </w:t>
      </w:r>
      <w:r w:rsidRPr="00042820">
        <w:rPr>
          <w:rFonts w:ascii="Times New Roman" w:hAnsi="Times New Roman" w:cs="Times New Roman"/>
          <w:i/>
          <w:iCs/>
          <w:color w:val="1C1C1C"/>
          <w:szCs w:val="24"/>
          <w:lang w:val="en-US"/>
        </w:rPr>
        <w:t>JournalofLossPrevention in the Process Industries</w:t>
      </w:r>
      <w:r w:rsidRPr="00042820">
        <w:rPr>
          <w:rFonts w:ascii="Times New Roman" w:hAnsi="Times New Roman" w:cs="Times New Roman"/>
          <w:color w:val="1C1C1C"/>
          <w:szCs w:val="24"/>
          <w:lang w:val="en-US"/>
        </w:rPr>
        <w:t>, v. 35, p. 293, (2015);</w:t>
      </w:r>
    </w:p>
    <w:p w:rsidR="007B7714" w:rsidRPr="00042820" w:rsidRDefault="007B7714" w:rsidP="007B7714">
      <w:pPr>
        <w:autoSpaceDE w:val="0"/>
        <w:autoSpaceDN w:val="0"/>
        <w:adjustRightInd w:val="0"/>
        <w:spacing w:after="0" w:line="240" w:lineRule="auto"/>
        <w:jc w:val="both"/>
        <w:rPr>
          <w:rFonts w:ascii="Times New Roman" w:hAnsi="Times New Roman" w:cs="Times New Roman"/>
          <w:color w:val="1C1C1C"/>
          <w:szCs w:val="24"/>
          <w:lang w:val="en-US"/>
        </w:rPr>
      </w:pPr>
    </w:p>
    <w:p w:rsidR="007B7714" w:rsidRPr="00042820" w:rsidRDefault="007B7714" w:rsidP="004A7C59">
      <w:pPr>
        <w:autoSpaceDE w:val="0"/>
        <w:autoSpaceDN w:val="0"/>
        <w:adjustRightInd w:val="0"/>
        <w:spacing w:after="0" w:line="240" w:lineRule="auto"/>
        <w:jc w:val="both"/>
        <w:rPr>
          <w:rFonts w:ascii="Times New Roman" w:hAnsi="Times New Roman" w:cs="Times New Roman"/>
          <w:color w:val="1C1C1C"/>
          <w:szCs w:val="24"/>
          <w:lang w:val="en-US"/>
        </w:rPr>
      </w:pPr>
      <w:r w:rsidRPr="00042820">
        <w:rPr>
          <w:rFonts w:ascii="Times New Roman" w:hAnsi="Times New Roman" w:cs="Times New Roman"/>
          <w:color w:val="1C1C1C"/>
          <w:szCs w:val="24"/>
          <w:lang w:val="en-US"/>
        </w:rPr>
        <w:t xml:space="preserve">[4] HANSEN O. R. </w:t>
      </w:r>
      <w:r w:rsidRPr="00042820">
        <w:rPr>
          <w:rFonts w:ascii="Times New Roman" w:hAnsi="Times New Roman" w:cs="Times New Roman"/>
          <w:i/>
          <w:iCs/>
          <w:color w:val="1C1C1C"/>
          <w:szCs w:val="24"/>
          <w:lang w:val="en-US"/>
        </w:rPr>
        <w:t>et al</w:t>
      </w:r>
      <w:r w:rsidRPr="00042820">
        <w:rPr>
          <w:rFonts w:ascii="Times New Roman" w:hAnsi="Times New Roman" w:cs="Times New Roman"/>
          <w:color w:val="1C1C1C"/>
          <w:szCs w:val="24"/>
          <w:lang w:val="en-US"/>
        </w:rPr>
        <w:t xml:space="preserve">., “UsingComputationalFluid Dynamics (CFD) for BlastWavePredictions”, </w:t>
      </w:r>
      <w:r w:rsidRPr="00042820">
        <w:rPr>
          <w:rFonts w:ascii="Times New Roman" w:hAnsi="Times New Roman" w:cs="Times New Roman"/>
          <w:i/>
          <w:iCs/>
          <w:color w:val="1C1C1C"/>
          <w:szCs w:val="24"/>
          <w:lang w:val="en-US"/>
        </w:rPr>
        <w:t>JournalofLossPrevention in the Process Industries</w:t>
      </w:r>
      <w:r w:rsidRPr="00042820">
        <w:rPr>
          <w:rFonts w:ascii="Times New Roman" w:hAnsi="Times New Roman" w:cs="Times New Roman"/>
          <w:color w:val="1C1C1C"/>
          <w:szCs w:val="24"/>
          <w:lang w:val="en-US"/>
        </w:rPr>
        <w:t>, v. 23, p. 885, (2010);</w:t>
      </w:r>
    </w:p>
    <w:p w:rsidR="007B7714" w:rsidRPr="00042820" w:rsidRDefault="007B7714" w:rsidP="004A7C59">
      <w:pPr>
        <w:autoSpaceDE w:val="0"/>
        <w:autoSpaceDN w:val="0"/>
        <w:adjustRightInd w:val="0"/>
        <w:spacing w:after="0" w:line="240" w:lineRule="auto"/>
        <w:jc w:val="both"/>
        <w:rPr>
          <w:rFonts w:ascii="Times New Roman" w:hAnsi="Times New Roman" w:cs="Times New Roman"/>
          <w:color w:val="1C1C1C"/>
          <w:szCs w:val="24"/>
          <w:lang w:val="en-US"/>
        </w:rPr>
      </w:pPr>
    </w:p>
    <w:p w:rsidR="00082556" w:rsidRPr="007B7714" w:rsidRDefault="007B7714" w:rsidP="007B7714">
      <w:pPr>
        <w:autoSpaceDE w:val="0"/>
        <w:autoSpaceDN w:val="0"/>
        <w:adjustRightInd w:val="0"/>
        <w:spacing w:after="0" w:line="240" w:lineRule="auto"/>
        <w:jc w:val="both"/>
        <w:rPr>
          <w:rFonts w:ascii="Times New Roman" w:hAnsi="Times New Roman" w:cs="Times New Roman"/>
          <w:color w:val="1C1C1C"/>
          <w:szCs w:val="24"/>
        </w:rPr>
      </w:pPr>
      <w:r w:rsidRPr="007B7714">
        <w:rPr>
          <w:rFonts w:ascii="Times New Roman" w:hAnsi="Times New Roman" w:cs="Times New Roman"/>
          <w:color w:val="1C1C1C"/>
          <w:szCs w:val="24"/>
        </w:rPr>
        <w:t xml:space="preserve">[5] ROSAS A. </w:t>
      </w:r>
      <w:proofErr w:type="gramStart"/>
      <w:r w:rsidRPr="007B7714">
        <w:rPr>
          <w:rFonts w:ascii="Times New Roman" w:hAnsi="Times New Roman" w:cs="Times New Roman"/>
          <w:color w:val="1C1C1C"/>
          <w:szCs w:val="24"/>
        </w:rPr>
        <w:t>P.</w:t>
      </w:r>
      <w:r>
        <w:rPr>
          <w:rFonts w:ascii="Times New Roman" w:hAnsi="Times New Roman" w:cs="Times New Roman"/>
          <w:color w:val="1C1C1C"/>
          <w:szCs w:val="24"/>
        </w:rPr>
        <w:t>,</w:t>
      </w:r>
      <w:proofErr w:type="gramEnd"/>
      <w:r>
        <w:rPr>
          <w:rFonts w:ascii="Times New Roman" w:hAnsi="Times New Roman" w:cs="Times New Roman"/>
          <w:color w:val="1C1C1C"/>
          <w:szCs w:val="24"/>
        </w:rPr>
        <w:t>“</w:t>
      </w:r>
      <w:proofErr w:type="spellStart"/>
      <w:r w:rsidRPr="007B7714">
        <w:rPr>
          <w:rFonts w:ascii="Times New Roman" w:hAnsi="Times New Roman" w:cs="Times New Roman"/>
          <w:color w:val="1C1C1C"/>
          <w:szCs w:val="24"/>
        </w:rPr>
        <w:t>Studyof</w:t>
      </w:r>
      <w:proofErr w:type="spellEnd"/>
      <w:r w:rsidRPr="007B7714">
        <w:rPr>
          <w:rFonts w:ascii="Times New Roman" w:hAnsi="Times New Roman" w:cs="Times New Roman"/>
          <w:color w:val="1C1C1C"/>
          <w:szCs w:val="24"/>
        </w:rPr>
        <w:t xml:space="preserve"> Jet </w:t>
      </w:r>
      <w:proofErr w:type="spellStart"/>
      <w:r w:rsidRPr="007B7714">
        <w:rPr>
          <w:rFonts w:ascii="Times New Roman" w:hAnsi="Times New Roman" w:cs="Times New Roman"/>
          <w:color w:val="1C1C1C"/>
          <w:szCs w:val="24"/>
        </w:rPr>
        <w:t>FiresGeometryandRadiativeFeatures</w:t>
      </w:r>
      <w:proofErr w:type="spellEnd"/>
      <w:r>
        <w:rPr>
          <w:rFonts w:ascii="Times New Roman" w:hAnsi="Times New Roman" w:cs="Times New Roman"/>
          <w:color w:val="1C1C1C"/>
          <w:szCs w:val="24"/>
        </w:rPr>
        <w:t xml:space="preserve">”, </w:t>
      </w:r>
      <w:proofErr w:type="spellStart"/>
      <w:r w:rsidRPr="007B7714">
        <w:rPr>
          <w:rFonts w:ascii="Times New Roman" w:hAnsi="Times New Roman" w:cs="Times New Roman"/>
          <w:i/>
          <w:iCs/>
          <w:color w:val="1C1C1C"/>
          <w:szCs w:val="24"/>
        </w:rPr>
        <w:t>UniversitatPolitècnica</w:t>
      </w:r>
      <w:proofErr w:type="spellEnd"/>
      <w:r w:rsidRPr="007B7714">
        <w:rPr>
          <w:rFonts w:ascii="Times New Roman" w:hAnsi="Times New Roman" w:cs="Times New Roman"/>
          <w:i/>
          <w:iCs/>
          <w:color w:val="1C1C1C"/>
          <w:szCs w:val="24"/>
        </w:rPr>
        <w:t xml:space="preserve"> de </w:t>
      </w:r>
      <w:proofErr w:type="spellStart"/>
      <w:r w:rsidRPr="007B7714">
        <w:rPr>
          <w:rFonts w:ascii="Times New Roman" w:hAnsi="Times New Roman" w:cs="Times New Roman"/>
          <w:i/>
          <w:iCs/>
          <w:color w:val="1C1C1C"/>
          <w:szCs w:val="24"/>
        </w:rPr>
        <w:t>Catalunya</w:t>
      </w:r>
      <w:proofErr w:type="spellEnd"/>
      <w:r w:rsidRPr="007B7714">
        <w:rPr>
          <w:rFonts w:ascii="Times New Roman" w:hAnsi="Times New Roman" w:cs="Times New Roman"/>
          <w:color w:val="1C1C1C"/>
          <w:szCs w:val="24"/>
        </w:rPr>
        <w:t>,</w:t>
      </w:r>
      <w:r>
        <w:rPr>
          <w:rFonts w:ascii="Times New Roman" w:hAnsi="Times New Roman" w:cs="Times New Roman"/>
          <w:color w:val="1C1C1C"/>
          <w:szCs w:val="24"/>
        </w:rPr>
        <w:t>(</w:t>
      </w:r>
      <w:r w:rsidRPr="007B7714">
        <w:rPr>
          <w:rFonts w:ascii="Times New Roman" w:hAnsi="Times New Roman" w:cs="Times New Roman"/>
          <w:color w:val="1C1C1C"/>
          <w:szCs w:val="24"/>
        </w:rPr>
        <w:t>2011</w:t>
      </w:r>
      <w:r>
        <w:rPr>
          <w:rFonts w:ascii="Times New Roman" w:hAnsi="Times New Roman" w:cs="Times New Roman"/>
          <w:color w:val="1C1C1C"/>
          <w:szCs w:val="24"/>
        </w:rPr>
        <w:t>)</w:t>
      </w:r>
      <w:r w:rsidRPr="007B7714">
        <w:rPr>
          <w:rFonts w:ascii="Times New Roman" w:hAnsi="Times New Roman" w:cs="Times New Roman"/>
          <w:color w:val="1C1C1C"/>
          <w:szCs w:val="24"/>
        </w:rPr>
        <w:t>.</w:t>
      </w:r>
    </w:p>
    <w:sectPr w:rsidR="00082556" w:rsidRPr="007B7714" w:rsidSect="00DC766A">
      <w:headerReference w:type="even" r:id="rId8"/>
      <w:headerReference w:type="default" r:id="rId9"/>
      <w:footerReference w:type="even" r:id="rId10"/>
      <w:footerReference w:type="default" r:id="rId11"/>
      <w:headerReference w:type="first" r:id="rId12"/>
      <w:footerReference w:type="first" r:id="rId13"/>
      <w:pgSz w:w="11906" w:h="16838"/>
      <w:pgMar w:top="1417" w:right="1133"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5D8" w:rsidRDefault="00A675D8" w:rsidP="00BB52FE">
      <w:pPr>
        <w:spacing w:after="0" w:line="240" w:lineRule="auto"/>
      </w:pPr>
      <w:r>
        <w:separator/>
      </w:r>
    </w:p>
  </w:endnote>
  <w:endnote w:type="continuationSeparator" w:id="1">
    <w:p w:rsidR="00A675D8" w:rsidRDefault="00A675D8" w:rsidP="00BB52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A8D" w:rsidRDefault="00CC3A8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A8D" w:rsidRDefault="00CC3A8D">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6A" w:rsidRPr="00DC766A" w:rsidRDefault="00DC766A" w:rsidP="00DC766A">
    <w:pPr>
      <w:pStyle w:val="Rodap"/>
      <w:rPr>
        <w:sz w:val="16"/>
      </w:rPr>
    </w:pPr>
    <w:proofErr w:type="gramStart"/>
    <w:r w:rsidRPr="00DC766A">
      <w:rPr>
        <w:sz w:val="16"/>
      </w:rPr>
      <w:t>1</w:t>
    </w:r>
    <w:proofErr w:type="gramEnd"/>
    <w:r w:rsidRPr="00DC766A">
      <w:rPr>
        <w:sz w:val="16"/>
      </w:rPr>
      <w:t xml:space="preserve"> </w:t>
    </w:r>
    <w:r w:rsidR="00182CB7">
      <w:rPr>
        <w:sz w:val="16"/>
      </w:rPr>
      <w:t>Bacharel</w:t>
    </w:r>
    <w:r w:rsidRPr="00DC766A">
      <w:rPr>
        <w:sz w:val="16"/>
      </w:rPr>
      <w:t>, Engenheir</w:t>
    </w:r>
    <w:r w:rsidR="00182CB7">
      <w:rPr>
        <w:sz w:val="16"/>
      </w:rPr>
      <w:t>a de Produção</w:t>
    </w:r>
    <w:r w:rsidRPr="00DC766A">
      <w:rPr>
        <w:sz w:val="16"/>
      </w:rPr>
      <w:t xml:space="preserve"> – </w:t>
    </w:r>
    <w:r w:rsidR="00182CB7">
      <w:rPr>
        <w:sz w:val="16"/>
      </w:rPr>
      <w:t>UNESP</w:t>
    </w:r>
  </w:p>
  <w:p w:rsidR="00DC766A" w:rsidRPr="00DC766A" w:rsidRDefault="00DC766A" w:rsidP="00DC766A">
    <w:pPr>
      <w:pStyle w:val="Rodap"/>
      <w:rPr>
        <w:sz w:val="16"/>
      </w:rPr>
    </w:pPr>
    <w:proofErr w:type="gramStart"/>
    <w:r w:rsidRPr="00DC766A">
      <w:rPr>
        <w:sz w:val="16"/>
      </w:rPr>
      <w:t>2</w:t>
    </w:r>
    <w:proofErr w:type="gramEnd"/>
    <w:r w:rsidRPr="00DC766A">
      <w:rPr>
        <w:sz w:val="16"/>
      </w:rPr>
      <w:t xml:space="preserve"> </w:t>
    </w:r>
    <w:r w:rsidR="00182CB7">
      <w:rPr>
        <w:sz w:val="16"/>
      </w:rPr>
      <w:t>Bacharel</w:t>
    </w:r>
    <w:r w:rsidRPr="00DC766A">
      <w:rPr>
        <w:sz w:val="16"/>
      </w:rPr>
      <w:t>, Engenheir</w:t>
    </w:r>
    <w:r w:rsidR="00182CB7">
      <w:rPr>
        <w:sz w:val="16"/>
      </w:rPr>
      <w:t>a de Produção</w:t>
    </w:r>
    <w:r w:rsidR="00182CB7" w:rsidRPr="00DC766A">
      <w:rPr>
        <w:sz w:val="16"/>
      </w:rPr>
      <w:t>–</w:t>
    </w:r>
    <w:r w:rsidR="00182CB7">
      <w:rPr>
        <w:sz w:val="16"/>
      </w:rPr>
      <w:t>UNESP</w:t>
    </w:r>
  </w:p>
  <w:p w:rsidR="00DC766A" w:rsidRDefault="00DC766A" w:rsidP="00DC766A">
    <w:pPr>
      <w:pStyle w:val="Rodap"/>
      <w:rPr>
        <w:sz w:val="16"/>
      </w:rPr>
    </w:pPr>
    <w:proofErr w:type="gramStart"/>
    <w:r w:rsidRPr="00373302">
      <w:rPr>
        <w:sz w:val="16"/>
      </w:rPr>
      <w:t>3</w:t>
    </w:r>
    <w:proofErr w:type="gramEnd"/>
    <w:r w:rsidRPr="00373302">
      <w:rPr>
        <w:sz w:val="16"/>
      </w:rPr>
      <w:t xml:space="preserve"> </w:t>
    </w:r>
    <w:r w:rsidR="00090B9D">
      <w:rPr>
        <w:sz w:val="16"/>
      </w:rPr>
      <w:t>PhD</w:t>
    </w:r>
    <w:r w:rsidRPr="00373302">
      <w:rPr>
        <w:sz w:val="16"/>
      </w:rPr>
      <w:t xml:space="preserve">, </w:t>
    </w:r>
    <w:r w:rsidR="00090B9D">
      <w:rPr>
        <w:sz w:val="16"/>
      </w:rPr>
      <w:t xml:space="preserve">Engenheira Naval </w:t>
    </w:r>
    <w:r w:rsidR="00182CB7">
      <w:rPr>
        <w:sz w:val="16"/>
      </w:rPr>
      <w:t>–</w:t>
    </w:r>
    <w:r w:rsidR="00090B9D">
      <w:rPr>
        <w:sz w:val="16"/>
      </w:rPr>
      <w:t>UNESP</w:t>
    </w:r>
  </w:p>
  <w:p w:rsidR="00182CB7" w:rsidRPr="00373302" w:rsidRDefault="00AA0F6B" w:rsidP="00DC766A">
    <w:pPr>
      <w:pStyle w:val="Rodap"/>
      <w:rPr>
        <w:sz w:val="16"/>
      </w:rPr>
    </w:pPr>
    <w:proofErr w:type="gramStart"/>
    <w:r>
      <w:rPr>
        <w:sz w:val="16"/>
      </w:rPr>
      <w:t>4</w:t>
    </w:r>
    <w:proofErr w:type="gramEnd"/>
    <w:r>
      <w:rPr>
        <w:sz w:val="16"/>
      </w:rPr>
      <w:t xml:space="preserve"> </w:t>
    </w:r>
    <w:r w:rsidR="00090B9D">
      <w:rPr>
        <w:sz w:val="16"/>
      </w:rPr>
      <w:t xml:space="preserve">PhD, </w:t>
    </w:r>
    <w:proofErr w:type="spellStart"/>
    <w:r w:rsidR="00CC3A8D">
      <w:rPr>
        <w:sz w:val="16"/>
      </w:rPr>
      <w:t>Engenhario</w:t>
    </w:r>
    <w:proofErr w:type="spellEnd"/>
    <w:r w:rsidR="00CC3A8D">
      <w:rPr>
        <w:sz w:val="16"/>
      </w:rPr>
      <w:t xml:space="preserve"> Naval </w:t>
    </w:r>
    <w:r w:rsidR="00090B9D" w:rsidRPr="00DC766A">
      <w:rPr>
        <w:sz w:val="16"/>
      </w:rPr>
      <w:t>–</w:t>
    </w:r>
    <w:bookmarkStart w:id="13" w:name="_GoBack"/>
    <w:bookmarkEnd w:id="13"/>
    <w:r w:rsidR="00090B9D">
      <w:rPr>
        <w:sz w:val="16"/>
      </w:rPr>
      <w:t>USP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5D8" w:rsidRDefault="00A675D8" w:rsidP="00BB52FE">
      <w:pPr>
        <w:spacing w:after="0" w:line="240" w:lineRule="auto"/>
      </w:pPr>
      <w:r>
        <w:separator/>
      </w:r>
    </w:p>
  </w:footnote>
  <w:footnote w:type="continuationSeparator" w:id="1">
    <w:p w:rsidR="00A675D8" w:rsidRDefault="00A675D8" w:rsidP="00BB52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A8D" w:rsidRDefault="00CC3A8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E5C" w:rsidRDefault="00C06685">
    <w:pPr>
      <w:pStyle w:val="Cabealho"/>
    </w:pPr>
    <w:r>
      <w:rPr>
        <w:rFonts w:ascii="Times New Roman" w:hAnsi="Times New Roman" w:cs="Times New Roman"/>
        <w:noProof/>
        <w:lang w:eastAsia="pt-BR"/>
      </w:rPr>
      <w:drawing>
        <wp:anchor distT="0" distB="0" distL="114300" distR="114300" simplePos="0" relativeHeight="251658240"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6" name="Imagem 26"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roofErr w:type="spellStart"/>
    <w:proofErr w:type="gramStart"/>
    <w:r w:rsidR="00460E5C">
      <w:t>paper</w:t>
    </w:r>
    <w:proofErr w:type="spellEnd"/>
    <w:proofErr w:type="gramEnd"/>
    <w:r w:rsidR="00460E5C">
      <w:t xml:space="preserve">: </w:t>
    </w:r>
    <w:r>
      <w:t>01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DC2" w:rsidRDefault="00483DC2" w:rsidP="00483DC2">
    <w:pPr>
      <w:pStyle w:val="Cabealho"/>
    </w:pPr>
    <w:r>
      <w:rPr>
        <w:rFonts w:ascii="Times New Roman" w:hAnsi="Times New Roman" w:cs="Times New Roman"/>
        <w:noProof/>
        <w:lang w:eastAsia="pt-BR"/>
      </w:rPr>
      <w:drawing>
        <wp:anchor distT="0" distB="0" distL="114300" distR="114300" simplePos="0" relativeHeight="251662336" behindDoc="0" locked="0" layoutInCell="1" allowOverlap="1">
          <wp:simplePos x="0" y="0"/>
          <wp:positionH relativeFrom="column">
            <wp:posOffset>4725670</wp:posOffset>
          </wp:positionH>
          <wp:positionV relativeFrom="paragraph">
            <wp:posOffset>-183515</wp:posOffset>
          </wp:positionV>
          <wp:extent cx="1203960" cy="466725"/>
          <wp:effectExtent l="0" t="0" r="0" b="9525"/>
          <wp:wrapThrough wrapText="bothSides">
            <wp:wrapPolygon edited="0">
              <wp:start x="684" y="0"/>
              <wp:lineTo x="0" y="2645"/>
              <wp:lineTo x="0" y="21159"/>
              <wp:lineTo x="21190" y="21159"/>
              <wp:lineTo x="21190" y="882"/>
              <wp:lineTo x="3418" y="0"/>
              <wp:lineTo x="684" y="0"/>
            </wp:wrapPolygon>
          </wp:wrapThrough>
          <wp:docPr id="2" name="Imagem 2" descr="C:\Users\PC Office2\Desktop\logo-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 Office2\Desktop\logo-we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3960" cy="466725"/>
                  </a:xfrm>
                  <a:prstGeom prst="rect">
                    <a:avLst/>
                  </a:prstGeom>
                  <a:noFill/>
                  <a:ln>
                    <a:noFill/>
                  </a:ln>
                </pic:spPr>
              </pic:pic>
            </a:graphicData>
          </a:graphic>
        </wp:anchor>
      </w:drawing>
    </w:r>
    <w:proofErr w:type="spellStart"/>
    <w:proofErr w:type="gramStart"/>
    <w:r>
      <w:t>paper</w:t>
    </w:r>
    <w:proofErr w:type="spellEnd"/>
    <w:proofErr w:type="gramEnd"/>
    <w:r>
      <w:t>: 01</w:t>
    </w:r>
  </w:p>
  <w:p w:rsidR="00373302" w:rsidRDefault="0037330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952E2"/>
    <w:multiLevelType w:val="hybridMultilevel"/>
    <w:tmpl w:val="20642348"/>
    <w:lvl w:ilvl="0" w:tplc="6C9655CE">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nsid w:val="0D510686"/>
    <w:multiLevelType w:val="hybridMultilevel"/>
    <w:tmpl w:val="D84EB3FC"/>
    <w:lvl w:ilvl="0" w:tplc="46465A86">
      <w:start w:val="1"/>
      <w:numFmt w:val="decimal"/>
      <w:lvlText w:val="%1."/>
      <w:lvlJc w:val="left"/>
      <w:pPr>
        <w:ind w:left="1080" w:hanging="360"/>
      </w:pPr>
      <w:rPr>
        <w:rFonts w:hint="default"/>
      </w:rPr>
    </w:lvl>
    <w:lvl w:ilvl="1" w:tplc="72A6EBCC">
      <w:numFmt w:val="bullet"/>
      <w:lvlText w:val="•"/>
      <w:lvlJc w:val="left"/>
      <w:pPr>
        <w:ind w:left="1800" w:hanging="360"/>
      </w:pPr>
      <w:rPr>
        <w:rFonts w:ascii="Times New Roman" w:eastAsiaTheme="minorEastAsia" w:hAnsi="Times New Roman" w:cs="Times New Roman" w:hint="default"/>
      </w:r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nsid w:val="10247105"/>
    <w:multiLevelType w:val="hybridMultilevel"/>
    <w:tmpl w:val="58703B42"/>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nsid w:val="10537757"/>
    <w:multiLevelType w:val="hybridMultilevel"/>
    <w:tmpl w:val="A7CE330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EB12C4"/>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78A46DF"/>
    <w:multiLevelType w:val="hybridMultilevel"/>
    <w:tmpl w:val="5B100FB4"/>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4F46BA1"/>
    <w:multiLevelType w:val="hybridMultilevel"/>
    <w:tmpl w:val="DEB44CD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0AE3A68"/>
    <w:multiLevelType w:val="multilevel"/>
    <w:tmpl w:val="1FB4A6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989701F"/>
    <w:multiLevelType w:val="hybridMultilevel"/>
    <w:tmpl w:val="3A8EE0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EE110FB"/>
    <w:multiLevelType w:val="hybridMultilevel"/>
    <w:tmpl w:val="919EF370"/>
    <w:lvl w:ilvl="0" w:tplc="7C8224EA">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nsid w:val="41C021F9"/>
    <w:multiLevelType w:val="hybridMultilevel"/>
    <w:tmpl w:val="3C2A8904"/>
    <w:lvl w:ilvl="0" w:tplc="88FC9FF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1">
    <w:nsid w:val="5C306142"/>
    <w:multiLevelType w:val="hybridMultilevel"/>
    <w:tmpl w:val="F5FA064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7574BAF"/>
    <w:multiLevelType w:val="multilevel"/>
    <w:tmpl w:val="6052BD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EDD74DF"/>
    <w:multiLevelType w:val="hybridMultilevel"/>
    <w:tmpl w:val="C082BB3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12"/>
  </w:num>
  <w:num w:numId="4">
    <w:abstractNumId w:val="10"/>
  </w:num>
  <w:num w:numId="5">
    <w:abstractNumId w:val="13"/>
  </w:num>
  <w:num w:numId="6">
    <w:abstractNumId w:val="4"/>
  </w:num>
  <w:num w:numId="7">
    <w:abstractNumId w:val="1"/>
  </w:num>
  <w:num w:numId="8">
    <w:abstractNumId w:val="9"/>
  </w:num>
  <w:num w:numId="9">
    <w:abstractNumId w:val="0"/>
  </w:num>
  <w:num w:numId="10">
    <w:abstractNumId w:val="8"/>
  </w:num>
  <w:num w:numId="11">
    <w:abstractNumId w:val="2"/>
  </w:num>
  <w:num w:numId="12">
    <w:abstractNumId w:val="11"/>
  </w:num>
  <w:num w:numId="13">
    <w:abstractNumId w:val="5"/>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useFELayout/>
  </w:compat>
  <w:rsids>
    <w:rsidRoot w:val="006311E0"/>
    <w:rsid w:val="00024909"/>
    <w:rsid w:val="000327DC"/>
    <w:rsid w:val="00042820"/>
    <w:rsid w:val="00073457"/>
    <w:rsid w:val="00080665"/>
    <w:rsid w:val="00082556"/>
    <w:rsid w:val="00090B9D"/>
    <w:rsid w:val="000A7251"/>
    <w:rsid w:val="000E5CBB"/>
    <w:rsid w:val="000F28BE"/>
    <w:rsid w:val="001403DA"/>
    <w:rsid w:val="00170E2A"/>
    <w:rsid w:val="00173B06"/>
    <w:rsid w:val="00182CB7"/>
    <w:rsid w:val="001B74BD"/>
    <w:rsid w:val="001D08CA"/>
    <w:rsid w:val="001D0DE2"/>
    <w:rsid w:val="001E414E"/>
    <w:rsid w:val="001F51AD"/>
    <w:rsid w:val="00204F0B"/>
    <w:rsid w:val="00204F13"/>
    <w:rsid w:val="0026458C"/>
    <w:rsid w:val="00271A86"/>
    <w:rsid w:val="00290742"/>
    <w:rsid w:val="002A1AE3"/>
    <w:rsid w:val="002A4355"/>
    <w:rsid w:val="002C2B3F"/>
    <w:rsid w:val="002C3A9E"/>
    <w:rsid w:val="002C68C0"/>
    <w:rsid w:val="00304CF3"/>
    <w:rsid w:val="00307776"/>
    <w:rsid w:val="00336903"/>
    <w:rsid w:val="00373302"/>
    <w:rsid w:val="0039740A"/>
    <w:rsid w:val="00397432"/>
    <w:rsid w:val="003C1003"/>
    <w:rsid w:val="003E1F15"/>
    <w:rsid w:val="004162A1"/>
    <w:rsid w:val="00426A11"/>
    <w:rsid w:val="00460B1C"/>
    <w:rsid w:val="00460E5C"/>
    <w:rsid w:val="00472303"/>
    <w:rsid w:val="00483DC2"/>
    <w:rsid w:val="004A7C59"/>
    <w:rsid w:val="004A7DF0"/>
    <w:rsid w:val="004B6CE3"/>
    <w:rsid w:val="0050130B"/>
    <w:rsid w:val="00501C39"/>
    <w:rsid w:val="00523B01"/>
    <w:rsid w:val="0053629A"/>
    <w:rsid w:val="00537364"/>
    <w:rsid w:val="00541FAF"/>
    <w:rsid w:val="00574D0D"/>
    <w:rsid w:val="00583E1C"/>
    <w:rsid w:val="00590F07"/>
    <w:rsid w:val="005B351F"/>
    <w:rsid w:val="005B432C"/>
    <w:rsid w:val="005D555A"/>
    <w:rsid w:val="005F1C0D"/>
    <w:rsid w:val="005F2E29"/>
    <w:rsid w:val="005F41DF"/>
    <w:rsid w:val="006311E0"/>
    <w:rsid w:val="00665485"/>
    <w:rsid w:val="00674BE6"/>
    <w:rsid w:val="00687B87"/>
    <w:rsid w:val="00696F1A"/>
    <w:rsid w:val="006B00F3"/>
    <w:rsid w:val="006C1122"/>
    <w:rsid w:val="006C2639"/>
    <w:rsid w:val="006D245C"/>
    <w:rsid w:val="006E263E"/>
    <w:rsid w:val="00710644"/>
    <w:rsid w:val="00711E18"/>
    <w:rsid w:val="00726B2F"/>
    <w:rsid w:val="00745CED"/>
    <w:rsid w:val="00761F4C"/>
    <w:rsid w:val="00772DAD"/>
    <w:rsid w:val="007B7714"/>
    <w:rsid w:val="007B7D74"/>
    <w:rsid w:val="007C410A"/>
    <w:rsid w:val="007D6EBF"/>
    <w:rsid w:val="00856A7D"/>
    <w:rsid w:val="008A2C61"/>
    <w:rsid w:val="008B661F"/>
    <w:rsid w:val="008D42D4"/>
    <w:rsid w:val="008E41B5"/>
    <w:rsid w:val="008F5718"/>
    <w:rsid w:val="00956142"/>
    <w:rsid w:val="00977F44"/>
    <w:rsid w:val="009B575F"/>
    <w:rsid w:val="009F08C7"/>
    <w:rsid w:val="009F0BF2"/>
    <w:rsid w:val="00A0399E"/>
    <w:rsid w:val="00A10018"/>
    <w:rsid w:val="00A65C14"/>
    <w:rsid w:val="00A675D8"/>
    <w:rsid w:val="00A743C4"/>
    <w:rsid w:val="00AA0F6B"/>
    <w:rsid w:val="00AC4989"/>
    <w:rsid w:val="00AE5369"/>
    <w:rsid w:val="00AF130F"/>
    <w:rsid w:val="00B0190F"/>
    <w:rsid w:val="00B14736"/>
    <w:rsid w:val="00B15494"/>
    <w:rsid w:val="00B234EC"/>
    <w:rsid w:val="00B235C8"/>
    <w:rsid w:val="00B23B18"/>
    <w:rsid w:val="00B377AF"/>
    <w:rsid w:val="00B46757"/>
    <w:rsid w:val="00B47882"/>
    <w:rsid w:val="00B67FEF"/>
    <w:rsid w:val="00B728AC"/>
    <w:rsid w:val="00B850A0"/>
    <w:rsid w:val="00B917D4"/>
    <w:rsid w:val="00BA09A0"/>
    <w:rsid w:val="00BA4E7E"/>
    <w:rsid w:val="00BB188E"/>
    <w:rsid w:val="00BB52FE"/>
    <w:rsid w:val="00BF3396"/>
    <w:rsid w:val="00C04403"/>
    <w:rsid w:val="00C06685"/>
    <w:rsid w:val="00C102C7"/>
    <w:rsid w:val="00C20157"/>
    <w:rsid w:val="00C37054"/>
    <w:rsid w:val="00C47DEC"/>
    <w:rsid w:val="00C61F09"/>
    <w:rsid w:val="00C75810"/>
    <w:rsid w:val="00C80D55"/>
    <w:rsid w:val="00C950C9"/>
    <w:rsid w:val="00CA44D9"/>
    <w:rsid w:val="00CC3A8D"/>
    <w:rsid w:val="00CE09E1"/>
    <w:rsid w:val="00D00D94"/>
    <w:rsid w:val="00D162E0"/>
    <w:rsid w:val="00D35C89"/>
    <w:rsid w:val="00D42FC0"/>
    <w:rsid w:val="00D65CBD"/>
    <w:rsid w:val="00D7330E"/>
    <w:rsid w:val="00D77725"/>
    <w:rsid w:val="00D839C8"/>
    <w:rsid w:val="00DC766A"/>
    <w:rsid w:val="00E01E00"/>
    <w:rsid w:val="00EB1B8E"/>
    <w:rsid w:val="00ED724E"/>
    <w:rsid w:val="00F317FA"/>
    <w:rsid w:val="00F32BA2"/>
    <w:rsid w:val="00F46BB1"/>
    <w:rsid w:val="00F470F9"/>
    <w:rsid w:val="00FA4939"/>
    <w:rsid w:val="00FB35A7"/>
    <w:rsid w:val="00FD00BD"/>
    <w:rsid w:val="00FD53FD"/>
    <w:rsid w:val="00FF37F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5A7"/>
    <w:rPr>
      <w:lang w:val="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1D08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2A1AE3"/>
    <w:pPr>
      <w:ind w:left="720"/>
      <w:contextualSpacing/>
    </w:pPr>
  </w:style>
  <w:style w:type="paragraph" w:styleId="Cabealho">
    <w:name w:val="header"/>
    <w:basedOn w:val="Normal"/>
    <w:link w:val="CabealhoChar"/>
    <w:uiPriority w:val="99"/>
    <w:unhideWhenUsed/>
    <w:rsid w:val="00BB52FE"/>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BB52FE"/>
    <w:rPr>
      <w:lang w:val="en-GB"/>
    </w:rPr>
  </w:style>
  <w:style w:type="paragraph" w:styleId="Rodap">
    <w:name w:val="footer"/>
    <w:basedOn w:val="Normal"/>
    <w:link w:val="RodapChar"/>
    <w:uiPriority w:val="99"/>
    <w:unhideWhenUsed/>
    <w:rsid w:val="00BB52FE"/>
    <w:pPr>
      <w:tabs>
        <w:tab w:val="center" w:pos="4513"/>
        <w:tab w:val="right" w:pos="9026"/>
      </w:tabs>
      <w:spacing w:after="0" w:line="240" w:lineRule="auto"/>
    </w:pPr>
  </w:style>
  <w:style w:type="character" w:customStyle="1" w:styleId="RodapChar">
    <w:name w:val="Rodapé Char"/>
    <w:basedOn w:val="Fontepargpadro"/>
    <w:link w:val="Rodap"/>
    <w:uiPriority w:val="99"/>
    <w:rsid w:val="00BB52FE"/>
    <w:rPr>
      <w:lang w:val="en-GB"/>
    </w:rPr>
  </w:style>
  <w:style w:type="paragraph" w:customStyle="1" w:styleId="Default">
    <w:name w:val="Default"/>
    <w:rsid w:val="00204F0B"/>
    <w:pPr>
      <w:autoSpaceDE w:val="0"/>
      <w:autoSpaceDN w:val="0"/>
      <w:adjustRightInd w:val="0"/>
      <w:spacing w:after="0" w:line="240" w:lineRule="auto"/>
    </w:pPr>
    <w:rPr>
      <w:rFonts w:ascii="Arial" w:hAnsi="Arial" w:cs="Arial"/>
      <w:color w:val="000000"/>
      <w:sz w:val="24"/>
      <w:szCs w:val="24"/>
      <w:lang w:val="pt-BR"/>
    </w:rPr>
  </w:style>
  <w:style w:type="paragraph" w:styleId="Textodebalo">
    <w:name w:val="Balloon Text"/>
    <w:basedOn w:val="Normal"/>
    <w:link w:val="TextodebaloChar"/>
    <w:uiPriority w:val="99"/>
    <w:semiHidden/>
    <w:unhideWhenUsed/>
    <w:rsid w:val="00574D0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74D0D"/>
    <w:rPr>
      <w:rFonts w:ascii="Segoe UI" w:hAnsi="Segoe UI" w:cs="Segoe UI"/>
      <w:sz w:val="18"/>
      <w:szCs w:val="18"/>
    </w:rPr>
  </w:style>
  <w:style w:type="character" w:styleId="TextodoEspaoReservado">
    <w:name w:val="Placeholder Text"/>
    <w:basedOn w:val="Fontepargpadro"/>
    <w:uiPriority w:val="99"/>
    <w:semiHidden/>
    <w:rsid w:val="009F08C7"/>
    <w:rPr>
      <w:color w:val="808080"/>
    </w:rPr>
  </w:style>
  <w:style w:type="paragraph" w:styleId="Legenda">
    <w:name w:val="caption"/>
    <w:basedOn w:val="Normal"/>
    <w:next w:val="Normal"/>
    <w:uiPriority w:val="35"/>
    <w:unhideWhenUsed/>
    <w:qFormat/>
    <w:rsid w:val="00A0399E"/>
    <w:pPr>
      <w:spacing w:after="0" w:line="360" w:lineRule="auto"/>
      <w:jc w:val="center"/>
    </w:pPr>
    <w:rPr>
      <w:rFonts w:ascii="Arial" w:eastAsiaTheme="minorHAnsi" w:hAnsi="Arial"/>
      <w:iCs/>
      <w:sz w:val="20"/>
      <w:szCs w:val="18"/>
    </w:rPr>
  </w:style>
  <w:style w:type="table" w:customStyle="1" w:styleId="PlainTable2">
    <w:name w:val="Plain Table 2"/>
    <w:basedOn w:val="Tabelanormal"/>
    <w:uiPriority w:val="42"/>
    <w:rsid w:val="00A0399E"/>
    <w:pPr>
      <w:spacing w:after="0" w:line="240" w:lineRule="auto"/>
    </w:pPr>
    <w:rPr>
      <w:rFonts w:eastAsiaTheme="minorHAnsi"/>
      <w:lang w:val="pt-BR"/>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Refdecomentrio">
    <w:name w:val="annotation reference"/>
    <w:basedOn w:val="Fontepargpadro"/>
    <w:uiPriority w:val="99"/>
    <w:semiHidden/>
    <w:unhideWhenUsed/>
    <w:rsid w:val="00B0190F"/>
    <w:rPr>
      <w:sz w:val="16"/>
      <w:szCs w:val="16"/>
    </w:rPr>
  </w:style>
  <w:style w:type="paragraph" w:styleId="Textodecomentrio">
    <w:name w:val="annotation text"/>
    <w:basedOn w:val="Normal"/>
    <w:link w:val="TextodecomentrioChar"/>
    <w:uiPriority w:val="99"/>
    <w:unhideWhenUsed/>
    <w:rsid w:val="00B0190F"/>
    <w:pPr>
      <w:spacing w:after="0" w:line="240" w:lineRule="auto"/>
      <w:ind w:firstLine="1134"/>
      <w:jc w:val="both"/>
    </w:pPr>
    <w:rPr>
      <w:rFonts w:ascii="Arial" w:eastAsiaTheme="minorHAnsi" w:hAnsi="Arial"/>
      <w:sz w:val="20"/>
      <w:szCs w:val="20"/>
    </w:rPr>
  </w:style>
  <w:style w:type="character" w:customStyle="1" w:styleId="TextodecomentrioChar">
    <w:name w:val="Texto de comentário Char"/>
    <w:basedOn w:val="Fontepargpadro"/>
    <w:link w:val="Textodecomentrio"/>
    <w:uiPriority w:val="99"/>
    <w:rsid w:val="00B0190F"/>
    <w:rPr>
      <w:rFonts w:ascii="Arial" w:eastAsiaTheme="minorHAnsi" w:hAnsi="Arial"/>
      <w:sz w:val="20"/>
      <w:szCs w:val="20"/>
      <w:lang w:val="pt-BR"/>
    </w:rPr>
  </w:style>
  <w:style w:type="character" w:customStyle="1" w:styleId="RefernciasChar">
    <w:name w:val="Referências Char"/>
    <w:basedOn w:val="Fontepargpadro"/>
    <w:link w:val="Referncias"/>
    <w:locked/>
    <w:rsid w:val="007B7714"/>
    <w:rPr>
      <w:rFonts w:ascii="Arial" w:hAnsi="Arial" w:cs="Arial"/>
      <w:sz w:val="24"/>
      <w:szCs w:val="24"/>
    </w:rPr>
  </w:style>
  <w:style w:type="paragraph" w:customStyle="1" w:styleId="Referncias">
    <w:name w:val="Referências"/>
    <w:basedOn w:val="Bibliografia"/>
    <w:link w:val="RefernciasChar"/>
    <w:qFormat/>
    <w:rsid w:val="007B7714"/>
    <w:pPr>
      <w:spacing w:after="240" w:line="240" w:lineRule="auto"/>
    </w:pPr>
    <w:rPr>
      <w:rFonts w:ascii="Arial" w:hAnsi="Arial" w:cs="Arial"/>
      <w:sz w:val="24"/>
      <w:szCs w:val="24"/>
      <w:lang w:val="en-US"/>
    </w:rPr>
  </w:style>
  <w:style w:type="paragraph" w:styleId="Bibliografia">
    <w:name w:val="Bibliography"/>
    <w:basedOn w:val="Normal"/>
    <w:next w:val="Normal"/>
    <w:uiPriority w:val="37"/>
    <w:semiHidden/>
    <w:unhideWhenUsed/>
    <w:rsid w:val="007B7714"/>
  </w:style>
</w:styles>
</file>

<file path=word/webSettings.xml><?xml version="1.0" encoding="utf-8"?>
<w:webSettings xmlns:r="http://schemas.openxmlformats.org/officeDocument/2006/relationships" xmlns:w="http://schemas.openxmlformats.org/wordprocessingml/2006/main">
  <w:divs>
    <w:div w:id="110363169">
      <w:bodyDiv w:val="1"/>
      <w:marLeft w:val="0"/>
      <w:marRight w:val="0"/>
      <w:marTop w:val="0"/>
      <w:marBottom w:val="0"/>
      <w:divBdr>
        <w:top w:val="none" w:sz="0" w:space="0" w:color="auto"/>
        <w:left w:val="none" w:sz="0" w:space="0" w:color="auto"/>
        <w:bottom w:val="none" w:sz="0" w:space="0" w:color="auto"/>
        <w:right w:val="none" w:sz="0" w:space="0" w:color="auto"/>
      </w:divBdr>
    </w:div>
    <w:div w:id="127357199">
      <w:bodyDiv w:val="1"/>
      <w:marLeft w:val="0"/>
      <w:marRight w:val="0"/>
      <w:marTop w:val="0"/>
      <w:marBottom w:val="0"/>
      <w:divBdr>
        <w:top w:val="none" w:sz="0" w:space="0" w:color="auto"/>
        <w:left w:val="none" w:sz="0" w:space="0" w:color="auto"/>
        <w:bottom w:val="none" w:sz="0" w:space="0" w:color="auto"/>
        <w:right w:val="none" w:sz="0" w:space="0" w:color="auto"/>
      </w:divBdr>
    </w:div>
    <w:div w:id="187986225">
      <w:bodyDiv w:val="1"/>
      <w:marLeft w:val="0"/>
      <w:marRight w:val="0"/>
      <w:marTop w:val="0"/>
      <w:marBottom w:val="0"/>
      <w:divBdr>
        <w:top w:val="none" w:sz="0" w:space="0" w:color="auto"/>
        <w:left w:val="none" w:sz="0" w:space="0" w:color="auto"/>
        <w:bottom w:val="none" w:sz="0" w:space="0" w:color="auto"/>
        <w:right w:val="none" w:sz="0" w:space="0" w:color="auto"/>
      </w:divBdr>
    </w:div>
    <w:div w:id="202787944">
      <w:bodyDiv w:val="1"/>
      <w:marLeft w:val="0"/>
      <w:marRight w:val="0"/>
      <w:marTop w:val="0"/>
      <w:marBottom w:val="0"/>
      <w:divBdr>
        <w:top w:val="none" w:sz="0" w:space="0" w:color="auto"/>
        <w:left w:val="none" w:sz="0" w:space="0" w:color="auto"/>
        <w:bottom w:val="none" w:sz="0" w:space="0" w:color="auto"/>
        <w:right w:val="none" w:sz="0" w:space="0" w:color="auto"/>
      </w:divBdr>
    </w:div>
    <w:div w:id="297804881">
      <w:bodyDiv w:val="1"/>
      <w:marLeft w:val="0"/>
      <w:marRight w:val="0"/>
      <w:marTop w:val="0"/>
      <w:marBottom w:val="0"/>
      <w:divBdr>
        <w:top w:val="none" w:sz="0" w:space="0" w:color="auto"/>
        <w:left w:val="none" w:sz="0" w:space="0" w:color="auto"/>
        <w:bottom w:val="none" w:sz="0" w:space="0" w:color="auto"/>
        <w:right w:val="none" w:sz="0" w:space="0" w:color="auto"/>
      </w:divBdr>
    </w:div>
    <w:div w:id="344672584">
      <w:bodyDiv w:val="1"/>
      <w:marLeft w:val="0"/>
      <w:marRight w:val="0"/>
      <w:marTop w:val="0"/>
      <w:marBottom w:val="0"/>
      <w:divBdr>
        <w:top w:val="none" w:sz="0" w:space="0" w:color="auto"/>
        <w:left w:val="none" w:sz="0" w:space="0" w:color="auto"/>
        <w:bottom w:val="none" w:sz="0" w:space="0" w:color="auto"/>
        <w:right w:val="none" w:sz="0" w:space="0" w:color="auto"/>
      </w:divBdr>
    </w:div>
    <w:div w:id="380373916">
      <w:bodyDiv w:val="1"/>
      <w:marLeft w:val="0"/>
      <w:marRight w:val="0"/>
      <w:marTop w:val="0"/>
      <w:marBottom w:val="0"/>
      <w:divBdr>
        <w:top w:val="none" w:sz="0" w:space="0" w:color="auto"/>
        <w:left w:val="none" w:sz="0" w:space="0" w:color="auto"/>
        <w:bottom w:val="none" w:sz="0" w:space="0" w:color="auto"/>
        <w:right w:val="none" w:sz="0" w:space="0" w:color="auto"/>
      </w:divBdr>
    </w:div>
    <w:div w:id="388769716">
      <w:bodyDiv w:val="1"/>
      <w:marLeft w:val="0"/>
      <w:marRight w:val="0"/>
      <w:marTop w:val="0"/>
      <w:marBottom w:val="0"/>
      <w:divBdr>
        <w:top w:val="none" w:sz="0" w:space="0" w:color="auto"/>
        <w:left w:val="none" w:sz="0" w:space="0" w:color="auto"/>
        <w:bottom w:val="none" w:sz="0" w:space="0" w:color="auto"/>
        <w:right w:val="none" w:sz="0" w:space="0" w:color="auto"/>
      </w:divBdr>
    </w:div>
    <w:div w:id="487286966">
      <w:bodyDiv w:val="1"/>
      <w:marLeft w:val="0"/>
      <w:marRight w:val="0"/>
      <w:marTop w:val="0"/>
      <w:marBottom w:val="0"/>
      <w:divBdr>
        <w:top w:val="none" w:sz="0" w:space="0" w:color="auto"/>
        <w:left w:val="none" w:sz="0" w:space="0" w:color="auto"/>
        <w:bottom w:val="none" w:sz="0" w:space="0" w:color="auto"/>
        <w:right w:val="none" w:sz="0" w:space="0" w:color="auto"/>
      </w:divBdr>
    </w:div>
    <w:div w:id="509100620">
      <w:bodyDiv w:val="1"/>
      <w:marLeft w:val="0"/>
      <w:marRight w:val="0"/>
      <w:marTop w:val="0"/>
      <w:marBottom w:val="0"/>
      <w:divBdr>
        <w:top w:val="none" w:sz="0" w:space="0" w:color="auto"/>
        <w:left w:val="none" w:sz="0" w:space="0" w:color="auto"/>
        <w:bottom w:val="none" w:sz="0" w:space="0" w:color="auto"/>
        <w:right w:val="none" w:sz="0" w:space="0" w:color="auto"/>
      </w:divBdr>
    </w:div>
    <w:div w:id="549222863">
      <w:bodyDiv w:val="1"/>
      <w:marLeft w:val="0"/>
      <w:marRight w:val="0"/>
      <w:marTop w:val="0"/>
      <w:marBottom w:val="0"/>
      <w:divBdr>
        <w:top w:val="none" w:sz="0" w:space="0" w:color="auto"/>
        <w:left w:val="none" w:sz="0" w:space="0" w:color="auto"/>
        <w:bottom w:val="none" w:sz="0" w:space="0" w:color="auto"/>
        <w:right w:val="none" w:sz="0" w:space="0" w:color="auto"/>
      </w:divBdr>
    </w:div>
    <w:div w:id="579292841">
      <w:bodyDiv w:val="1"/>
      <w:marLeft w:val="0"/>
      <w:marRight w:val="0"/>
      <w:marTop w:val="0"/>
      <w:marBottom w:val="0"/>
      <w:divBdr>
        <w:top w:val="none" w:sz="0" w:space="0" w:color="auto"/>
        <w:left w:val="none" w:sz="0" w:space="0" w:color="auto"/>
        <w:bottom w:val="none" w:sz="0" w:space="0" w:color="auto"/>
        <w:right w:val="none" w:sz="0" w:space="0" w:color="auto"/>
      </w:divBdr>
    </w:div>
    <w:div w:id="665474934">
      <w:bodyDiv w:val="1"/>
      <w:marLeft w:val="0"/>
      <w:marRight w:val="0"/>
      <w:marTop w:val="0"/>
      <w:marBottom w:val="0"/>
      <w:divBdr>
        <w:top w:val="none" w:sz="0" w:space="0" w:color="auto"/>
        <w:left w:val="none" w:sz="0" w:space="0" w:color="auto"/>
        <w:bottom w:val="none" w:sz="0" w:space="0" w:color="auto"/>
        <w:right w:val="none" w:sz="0" w:space="0" w:color="auto"/>
      </w:divBdr>
    </w:div>
    <w:div w:id="737828150">
      <w:bodyDiv w:val="1"/>
      <w:marLeft w:val="0"/>
      <w:marRight w:val="0"/>
      <w:marTop w:val="0"/>
      <w:marBottom w:val="0"/>
      <w:divBdr>
        <w:top w:val="none" w:sz="0" w:space="0" w:color="auto"/>
        <w:left w:val="none" w:sz="0" w:space="0" w:color="auto"/>
        <w:bottom w:val="none" w:sz="0" w:space="0" w:color="auto"/>
        <w:right w:val="none" w:sz="0" w:space="0" w:color="auto"/>
      </w:divBdr>
    </w:div>
    <w:div w:id="941298005">
      <w:bodyDiv w:val="1"/>
      <w:marLeft w:val="0"/>
      <w:marRight w:val="0"/>
      <w:marTop w:val="0"/>
      <w:marBottom w:val="0"/>
      <w:divBdr>
        <w:top w:val="none" w:sz="0" w:space="0" w:color="auto"/>
        <w:left w:val="none" w:sz="0" w:space="0" w:color="auto"/>
        <w:bottom w:val="none" w:sz="0" w:space="0" w:color="auto"/>
        <w:right w:val="none" w:sz="0" w:space="0" w:color="auto"/>
      </w:divBdr>
    </w:div>
    <w:div w:id="1263994887">
      <w:bodyDiv w:val="1"/>
      <w:marLeft w:val="0"/>
      <w:marRight w:val="0"/>
      <w:marTop w:val="0"/>
      <w:marBottom w:val="0"/>
      <w:divBdr>
        <w:top w:val="none" w:sz="0" w:space="0" w:color="auto"/>
        <w:left w:val="none" w:sz="0" w:space="0" w:color="auto"/>
        <w:bottom w:val="none" w:sz="0" w:space="0" w:color="auto"/>
        <w:right w:val="none" w:sz="0" w:space="0" w:color="auto"/>
      </w:divBdr>
    </w:div>
    <w:div w:id="1329823649">
      <w:bodyDiv w:val="1"/>
      <w:marLeft w:val="0"/>
      <w:marRight w:val="0"/>
      <w:marTop w:val="0"/>
      <w:marBottom w:val="0"/>
      <w:divBdr>
        <w:top w:val="none" w:sz="0" w:space="0" w:color="auto"/>
        <w:left w:val="none" w:sz="0" w:space="0" w:color="auto"/>
        <w:bottom w:val="none" w:sz="0" w:space="0" w:color="auto"/>
        <w:right w:val="none" w:sz="0" w:space="0" w:color="auto"/>
      </w:divBdr>
    </w:div>
    <w:div w:id="1471511912">
      <w:bodyDiv w:val="1"/>
      <w:marLeft w:val="0"/>
      <w:marRight w:val="0"/>
      <w:marTop w:val="0"/>
      <w:marBottom w:val="0"/>
      <w:divBdr>
        <w:top w:val="none" w:sz="0" w:space="0" w:color="auto"/>
        <w:left w:val="none" w:sz="0" w:space="0" w:color="auto"/>
        <w:bottom w:val="none" w:sz="0" w:space="0" w:color="auto"/>
        <w:right w:val="none" w:sz="0" w:space="0" w:color="auto"/>
      </w:divBdr>
    </w:div>
    <w:div w:id="1503620826">
      <w:bodyDiv w:val="1"/>
      <w:marLeft w:val="0"/>
      <w:marRight w:val="0"/>
      <w:marTop w:val="0"/>
      <w:marBottom w:val="0"/>
      <w:divBdr>
        <w:top w:val="none" w:sz="0" w:space="0" w:color="auto"/>
        <w:left w:val="none" w:sz="0" w:space="0" w:color="auto"/>
        <w:bottom w:val="none" w:sz="0" w:space="0" w:color="auto"/>
        <w:right w:val="none" w:sz="0" w:space="0" w:color="auto"/>
      </w:divBdr>
    </w:div>
    <w:div w:id="1645501806">
      <w:bodyDiv w:val="1"/>
      <w:marLeft w:val="0"/>
      <w:marRight w:val="0"/>
      <w:marTop w:val="0"/>
      <w:marBottom w:val="0"/>
      <w:divBdr>
        <w:top w:val="none" w:sz="0" w:space="0" w:color="auto"/>
        <w:left w:val="none" w:sz="0" w:space="0" w:color="auto"/>
        <w:bottom w:val="none" w:sz="0" w:space="0" w:color="auto"/>
        <w:right w:val="none" w:sz="0" w:space="0" w:color="auto"/>
      </w:divBdr>
    </w:div>
    <w:div w:id="1854490121">
      <w:bodyDiv w:val="1"/>
      <w:marLeft w:val="0"/>
      <w:marRight w:val="0"/>
      <w:marTop w:val="0"/>
      <w:marBottom w:val="0"/>
      <w:divBdr>
        <w:top w:val="none" w:sz="0" w:space="0" w:color="auto"/>
        <w:left w:val="none" w:sz="0" w:space="0" w:color="auto"/>
        <w:bottom w:val="none" w:sz="0" w:space="0" w:color="auto"/>
        <w:right w:val="none" w:sz="0" w:space="0" w:color="auto"/>
      </w:divBdr>
    </w:div>
    <w:div w:id="1916627016">
      <w:bodyDiv w:val="1"/>
      <w:marLeft w:val="0"/>
      <w:marRight w:val="0"/>
      <w:marTop w:val="0"/>
      <w:marBottom w:val="0"/>
      <w:divBdr>
        <w:top w:val="none" w:sz="0" w:space="0" w:color="auto"/>
        <w:left w:val="none" w:sz="0" w:space="0" w:color="auto"/>
        <w:bottom w:val="none" w:sz="0" w:space="0" w:color="auto"/>
        <w:right w:val="none" w:sz="0" w:space="0" w:color="auto"/>
      </w:divBdr>
    </w:div>
    <w:div w:id="1971551221">
      <w:bodyDiv w:val="1"/>
      <w:marLeft w:val="0"/>
      <w:marRight w:val="0"/>
      <w:marTop w:val="0"/>
      <w:marBottom w:val="0"/>
      <w:divBdr>
        <w:top w:val="none" w:sz="0" w:space="0" w:color="auto"/>
        <w:left w:val="none" w:sz="0" w:space="0" w:color="auto"/>
        <w:bottom w:val="none" w:sz="0" w:space="0" w:color="auto"/>
        <w:right w:val="none" w:sz="0" w:space="0" w:color="auto"/>
      </w:divBdr>
    </w:div>
    <w:div w:id="1979190547">
      <w:bodyDiv w:val="1"/>
      <w:marLeft w:val="0"/>
      <w:marRight w:val="0"/>
      <w:marTop w:val="0"/>
      <w:marBottom w:val="0"/>
      <w:divBdr>
        <w:top w:val="none" w:sz="0" w:space="0" w:color="auto"/>
        <w:left w:val="none" w:sz="0" w:space="0" w:color="auto"/>
        <w:bottom w:val="none" w:sz="0" w:space="0" w:color="auto"/>
        <w:right w:val="none" w:sz="0" w:space="0" w:color="auto"/>
      </w:divBdr>
    </w:div>
    <w:div w:id="2002155468">
      <w:bodyDiv w:val="1"/>
      <w:marLeft w:val="0"/>
      <w:marRight w:val="0"/>
      <w:marTop w:val="0"/>
      <w:marBottom w:val="0"/>
      <w:divBdr>
        <w:top w:val="none" w:sz="0" w:space="0" w:color="auto"/>
        <w:left w:val="none" w:sz="0" w:space="0" w:color="auto"/>
        <w:bottom w:val="none" w:sz="0" w:space="0" w:color="auto"/>
        <w:right w:val="none" w:sz="0" w:space="0" w:color="auto"/>
      </w:divBdr>
    </w:div>
    <w:div w:id="202709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Version="1">
  <b:Source>
    <b:Tag>Eur18</b:Tag>
    <b:SourceType>Report</b:SourceType>
    <b:Guid>{469794F4-7407-4717-A5C0-5391E11684DD}</b:Guid>
    <b:Title>Gas pipeline incidents</b:Title>
    <b:City>Groningen</b:City>
    <b:Year>2018</b:Year>
    <b:Pages>50</b:Pages>
    <b:Publisher>EGIG</b:Publisher>
    <b:Author>
      <b:Author>
        <b:Corporate>European Gas Pipeline Incident Data Group</b:Corporate>
      </b:Author>
    </b:Author>
    <b:RefOrder>1</b:RefOrder>
  </b:Source>
  <b:Source>
    <b:Tag>Zim09</b:Tag>
    <b:SourceType>Report</b:SourceType>
    <b:Guid>{BC94A40C-0A83-4029-8B75-C6063C01C34E}</b:Guid>
    <b:Title>Análise de riscos de um vazamento de gás natural em um gasoduto</b:Title>
    <b:Year>2009</b:Year>
    <b:Institution>Universidade Federal de Santa Catarina</b:Institution>
    <b:City>Florianópolis</b:City>
    <b:Pages>120</b:Pages>
    <b:Author>
      <b:Author>
        <b:NameList>
          <b:Person>
            <b:Last>Zimmermann</b:Last>
            <b:Middle>Thom</b:Middle>
            <b:First>Adriana</b:First>
          </b:Person>
        </b:NameList>
      </b:Author>
    </b:Author>
    <b:Department>Centro Tecnológico</b:Department>
    <b:ThesisType>Dissertação de Mestrado</b:ThesisType>
    <b:RefOrder>2</b:RefOrder>
  </b:Source>
  <b:Source>
    <b:Tag>Cor09</b:Tag>
    <b:SourceType>JournalArticle</b:SourceType>
    <b:Guid>{3ECEA428-5255-4008-ADEF-FB907217C537}</b:Guid>
    <b:Title>Application of computational fluid dynamics for LNG vapor dispersion modeling: A study of key parameters</b:Title>
    <b:JournalName>Journal of Loss Prevention in the Process Industries</b:JournalName>
    <b:City>College Station</b:City>
    <b:Year>2009</b:Year>
    <b:Month>Maio</b:Month>
    <b:Pages>332-352</b:Pages>
    <b:Volume>22</b:Volume>
    <b:Issue>3</b:Issue>
    <b:Author>
      <b:Author>
        <b:NameList>
          <b:Person>
            <b:Last>Cormier</b:Last>
            <b:Middle>R.</b:Middle>
            <b:First>B.</b:First>
          </b:Person>
          <b:Person>
            <b:Last>Qi</b:Last>
            <b:First>R.</b:First>
          </b:Person>
          <b:Person>
            <b:Last>Yun</b:Last>
            <b:First>G.</b:First>
          </b:Person>
          <b:Person>
            <b:Last>Zhang</b:Last>
            <b:First>Y.</b:First>
          </b:Person>
          <b:Person>
            <b:Last>Sam Mannan</b:Last>
            <b:First>M.</b:First>
          </b:Person>
        </b:NameList>
      </b:Author>
    </b:Author>
    <b:RefOrder>3</b:RefOrder>
  </b:Source>
</b:Sources>
</file>

<file path=customXml/itemProps1.xml><?xml version="1.0" encoding="utf-8"?>
<ds:datastoreItem xmlns:ds="http://schemas.openxmlformats.org/officeDocument/2006/customXml" ds:itemID="{5F3918D5-8D6A-471D-BD58-CE7E19413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2155</Words>
  <Characters>11637</Characters>
  <Application>Microsoft Office Word</Application>
  <DocSecurity>4</DocSecurity>
  <Lines>96</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Petrobras</Company>
  <LinksUpToDate>false</LinksUpToDate>
  <CharactersWithSpaces>13765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REanto</dc:creator>
  <cp:lastModifiedBy>LuizC</cp:lastModifiedBy>
  <cp:revision>2</cp:revision>
  <cp:lastPrinted>2017-11-20T03:04:00Z</cp:lastPrinted>
  <dcterms:created xsi:type="dcterms:W3CDTF">2019-12-20T21:35:00Z</dcterms:created>
  <dcterms:modified xsi:type="dcterms:W3CDTF">2019-12-20T21:35:00Z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e61996e-cafd-4c9a-8a94-2dc1b82131ae_Enabled">
    <vt:lpwstr>True</vt:lpwstr>
  </property>
  <property fmtid="{D5CDD505-2E9C-101B-9397-08002B2CF9AE}" pid="3" name="MSIP_Label_8e61996e-cafd-4c9a-8a94-2dc1b82131ae_SiteId">
    <vt:lpwstr>5b6f6241-9a57-4be4-8e50-1dfa72e79a57</vt:lpwstr>
  </property>
  <property fmtid="{D5CDD505-2E9C-101B-9397-08002B2CF9AE}" pid="4" name="MSIP_Label_8e61996e-cafd-4c9a-8a94-2dc1b82131ae_Owner">
    <vt:lpwstr>renatomendes@petrobras.com.br</vt:lpwstr>
  </property>
  <property fmtid="{D5CDD505-2E9C-101B-9397-08002B2CF9AE}" pid="5" name="MSIP_Label_8e61996e-cafd-4c9a-8a94-2dc1b82131ae_SetDate">
    <vt:lpwstr>2019-09-23T18:10:39.4662329Z</vt:lpwstr>
  </property>
  <property fmtid="{D5CDD505-2E9C-101B-9397-08002B2CF9AE}" pid="6" name="MSIP_Label_8e61996e-cafd-4c9a-8a94-2dc1b82131ae_Name">
    <vt:lpwstr>NP-1</vt:lpwstr>
  </property>
  <property fmtid="{D5CDD505-2E9C-101B-9397-08002B2CF9AE}" pid="7" name="MSIP_Label_8e61996e-cafd-4c9a-8a94-2dc1b82131ae_Application">
    <vt:lpwstr>Microsoft Azure Information Protection</vt:lpwstr>
  </property>
  <property fmtid="{D5CDD505-2E9C-101B-9397-08002B2CF9AE}" pid="8" name="MSIP_Label_8e61996e-cafd-4c9a-8a94-2dc1b82131ae_ActionId">
    <vt:lpwstr>44164cd0-7eb4-4119-96a0-b012416556ff</vt:lpwstr>
  </property>
  <property fmtid="{D5CDD505-2E9C-101B-9397-08002B2CF9AE}" pid="9" name="MSIP_Label_8e61996e-cafd-4c9a-8a94-2dc1b82131ae_Extended_MSFT_Method">
    <vt:lpwstr>Automatic</vt:lpwstr>
  </property>
  <property fmtid="{D5CDD505-2E9C-101B-9397-08002B2CF9AE}" pid="10" name="Sensitivity">
    <vt:lpwstr>NP-1</vt:lpwstr>
  </property>
</Properties>
</file>